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E" w:rsidRDefault="00171D2E" w:rsidP="00171D2E"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Res</w:t>
      </w:r>
      <w:proofErr w:type="spellEnd"/>
      <w:r>
        <w:t xml:space="preserve"> </w:t>
      </w:r>
      <w:proofErr w:type="spellStart"/>
      <w:r>
        <w:t>Treat</w:t>
      </w:r>
      <w:proofErr w:type="spellEnd"/>
    </w:p>
    <w:p w:rsidR="00171D2E" w:rsidRDefault="00171D2E" w:rsidP="00171D2E">
      <w:r>
        <w:t xml:space="preserve">. 2022 </w:t>
      </w:r>
      <w:proofErr w:type="spellStart"/>
      <w:r>
        <w:t>Oct</w:t>
      </w:r>
      <w:proofErr w:type="spellEnd"/>
      <w:r>
        <w:t xml:space="preserve">;195(3):453-459. </w:t>
      </w:r>
      <w:proofErr w:type="spellStart"/>
      <w:r>
        <w:t>doi</w:t>
      </w:r>
      <w:proofErr w:type="spellEnd"/>
      <w:r>
        <w:t xml:space="preserve">: 10.1007/s10549-022-06692-3. </w:t>
      </w:r>
      <w:proofErr w:type="spellStart"/>
      <w:r>
        <w:t>Epub</w:t>
      </w:r>
      <w:proofErr w:type="spellEnd"/>
      <w:r>
        <w:t xml:space="preserve"> 2022 </w:t>
      </w:r>
      <w:proofErr w:type="spellStart"/>
      <w:r>
        <w:t>Aug</w:t>
      </w:r>
      <w:proofErr w:type="spellEnd"/>
      <w:r>
        <w:t xml:space="preserve"> 5.</w:t>
      </w:r>
    </w:p>
    <w:p w:rsidR="00171D2E" w:rsidRDefault="00171D2E" w:rsidP="00171D2E">
      <w:proofErr w:type="spellStart"/>
      <w:r>
        <w:t>Contribution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BRCA1 5382insC </w:t>
      </w:r>
      <w:proofErr w:type="spellStart"/>
      <w:r>
        <w:t>mutation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triplene-gative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luminal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</w:p>
    <w:p w:rsidR="00171D2E" w:rsidRDefault="00171D2E" w:rsidP="00171D2E">
      <w:proofErr w:type="spellStart"/>
      <w:r>
        <w:t>Anastasiia</w:t>
      </w:r>
      <w:proofErr w:type="spellEnd"/>
      <w:r>
        <w:t xml:space="preserve"> </w:t>
      </w:r>
      <w:proofErr w:type="spellStart"/>
      <w:r>
        <w:t>Samusieva</w:t>
      </w:r>
      <w:proofErr w:type="spellEnd"/>
      <w:r>
        <w:t xml:space="preserve"> 1, </w:t>
      </w:r>
      <w:proofErr w:type="spellStart"/>
      <w:r>
        <w:t>Svitlana</w:t>
      </w:r>
      <w:proofErr w:type="spellEnd"/>
      <w:r>
        <w:t xml:space="preserve"> </w:t>
      </w:r>
      <w:proofErr w:type="spellStart"/>
      <w:r>
        <w:t>Serga</w:t>
      </w:r>
      <w:proofErr w:type="spellEnd"/>
      <w:r>
        <w:t xml:space="preserve"> 2, </w:t>
      </w:r>
      <w:proofErr w:type="spellStart"/>
      <w:r>
        <w:t>Sergiy</w:t>
      </w:r>
      <w:proofErr w:type="spellEnd"/>
      <w:r>
        <w:t xml:space="preserve"> </w:t>
      </w:r>
      <w:proofErr w:type="spellStart"/>
      <w:r>
        <w:t>Klymenko</w:t>
      </w:r>
      <w:proofErr w:type="spellEnd"/>
      <w:r>
        <w:t xml:space="preserve"> 3 4, </w:t>
      </w:r>
      <w:proofErr w:type="spellStart"/>
      <w:r>
        <w:t>Lyudmila</w:t>
      </w:r>
      <w:proofErr w:type="spellEnd"/>
      <w:r>
        <w:t xml:space="preserve"> </w:t>
      </w:r>
      <w:proofErr w:type="spellStart"/>
      <w:r>
        <w:t>Rybchenko</w:t>
      </w:r>
      <w:proofErr w:type="spellEnd"/>
      <w:r>
        <w:t xml:space="preserve"> 5, </w:t>
      </w:r>
      <w:proofErr w:type="spellStart"/>
      <w:r>
        <w:t>Bohdana</w:t>
      </w:r>
      <w:proofErr w:type="spellEnd"/>
      <w:r>
        <w:t xml:space="preserve"> </w:t>
      </w:r>
      <w:proofErr w:type="spellStart"/>
      <w:r>
        <w:t>Klimuk</w:t>
      </w:r>
      <w:proofErr w:type="spellEnd"/>
      <w:r>
        <w:t xml:space="preserve"> 6, </w:t>
      </w:r>
      <w:proofErr w:type="spellStart"/>
      <w:r>
        <w:t>Liubov</w:t>
      </w:r>
      <w:proofErr w:type="spellEnd"/>
      <w:r>
        <w:t xml:space="preserve"> </w:t>
      </w:r>
      <w:proofErr w:type="spellStart"/>
      <w:r>
        <w:t>Zakhartseva</w:t>
      </w:r>
      <w:proofErr w:type="spellEnd"/>
      <w:r>
        <w:t xml:space="preserve"> 4 7, Natalia </w:t>
      </w:r>
      <w:proofErr w:type="spellStart"/>
      <w:r>
        <w:t>Gorovenko</w:t>
      </w:r>
      <w:proofErr w:type="spellEnd"/>
      <w:r>
        <w:t xml:space="preserve"> 3, Olga </w:t>
      </w:r>
      <w:proofErr w:type="spellStart"/>
      <w:r>
        <w:t>Lobanova</w:t>
      </w:r>
      <w:proofErr w:type="spellEnd"/>
      <w:r>
        <w:t xml:space="preserve"> 4, </w:t>
      </w:r>
      <w:proofErr w:type="spellStart"/>
      <w:r>
        <w:t>Zoia</w:t>
      </w:r>
      <w:proofErr w:type="spellEnd"/>
      <w:r>
        <w:t xml:space="preserve"> </w:t>
      </w:r>
      <w:proofErr w:type="spellStart"/>
      <w:r>
        <w:t>Rossokha</w:t>
      </w:r>
      <w:proofErr w:type="spellEnd"/>
      <w:r>
        <w:t xml:space="preserve"> 8, </w:t>
      </w:r>
      <w:proofErr w:type="spellStart"/>
      <w:r>
        <w:t>Liliia</w:t>
      </w:r>
      <w:proofErr w:type="spellEnd"/>
      <w:r>
        <w:t xml:space="preserve"> </w:t>
      </w:r>
      <w:proofErr w:type="spellStart"/>
      <w:r>
        <w:t>Fishchuk</w:t>
      </w:r>
      <w:proofErr w:type="spellEnd"/>
      <w:r>
        <w:t xml:space="preserve"> 8, </w:t>
      </w:r>
      <w:proofErr w:type="spellStart"/>
      <w:r>
        <w:t>Nataliia</w:t>
      </w:r>
      <w:proofErr w:type="spellEnd"/>
      <w:r>
        <w:t xml:space="preserve"> </w:t>
      </w:r>
      <w:proofErr w:type="spellStart"/>
      <w:r>
        <w:t>Levkovich</w:t>
      </w:r>
      <w:proofErr w:type="spellEnd"/>
      <w:r>
        <w:t xml:space="preserve"> 3, </w:t>
      </w:r>
      <w:proofErr w:type="spellStart"/>
      <w:r>
        <w:t>Nataliia</w:t>
      </w:r>
      <w:proofErr w:type="spellEnd"/>
      <w:r>
        <w:t xml:space="preserve"> </w:t>
      </w:r>
      <w:proofErr w:type="spellStart"/>
      <w:r>
        <w:t>Medvedieva</w:t>
      </w:r>
      <w:proofErr w:type="spellEnd"/>
      <w:r>
        <w:t xml:space="preserve"> 8,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Popova</w:t>
      </w:r>
      <w:proofErr w:type="spellEnd"/>
      <w:r>
        <w:t xml:space="preserve"> 8, </w:t>
      </w:r>
      <w:proofErr w:type="spellStart"/>
      <w:r>
        <w:t>Valeriy</w:t>
      </w:r>
      <w:proofErr w:type="spellEnd"/>
      <w:r>
        <w:t xml:space="preserve"> </w:t>
      </w:r>
      <w:proofErr w:type="spellStart"/>
      <w:r>
        <w:t>Cheshuk</w:t>
      </w:r>
      <w:proofErr w:type="spellEnd"/>
      <w:r>
        <w:t xml:space="preserve"> 4, </w:t>
      </w:r>
      <w:proofErr w:type="spellStart"/>
      <w:r>
        <w:t>Mariia</w:t>
      </w:r>
      <w:proofErr w:type="spellEnd"/>
      <w:r>
        <w:t xml:space="preserve"> </w:t>
      </w:r>
      <w:proofErr w:type="spellStart"/>
      <w:r>
        <w:t>Inomistova</w:t>
      </w:r>
      <w:proofErr w:type="spellEnd"/>
      <w:r>
        <w:t xml:space="preserve"> 9, Natalia </w:t>
      </w:r>
      <w:proofErr w:type="spellStart"/>
      <w:r>
        <w:t>Khranovska</w:t>
      </w:r>
      <w:proofErr w:type="spellEnd"/>
      <w:r>
        <w:t xml:space="preserve"> 9, </w:t>
      </w:r>
      <w:proofErr w:type="spellStart"/>
      <w:r>
        <w:t>Oksana</w:t>
      </w:r>
      <w:proofErr w:type="spellEnd"/>
      <w:r>
        <w:t xml:space="preserve"> </w:t>
      </w:r>
      <w:proofErr w:type="spellStart"/>
      <w:r>
        <w:t>Skachkova</w:t>
      </w:r>
      <w:proofErr w:type="spellEnd"/>
      <w:r>
        <w:t xml:space="preserve"> 9, </w:t>
      </w:r>
      <w:proofErr w:type="spellStart"/>
      <w:r>
        <w:t>Yurii</w:t>
      </w:r>
      <w:proofErr w:type="spellEnd"/>
      <w:r>
        <w:t xml:space="preserve"> </w:t>
      </w:r>
      <w:proofErr w:type="spellStart"/>
      <w:r>
        <w:t>Michailovich</w:t>
      </w:r>
      <w:proofErr w:type="spellEnd"/>
      <w:r>
        <w:t xml:space="preserve"> 9, Olga </w:t>
      </w:r>
      <w:proofErr w:type="spellStart"/>
      <w:r>
        <w:t>Ponomarova</w:t>
      </w:r>
      <w:proofErr w:type="spellEnd"/>
      <w:r>
        <w:t xml:space="preserve"> 3 7, </w:t>
      </w:r>
      <w:proofErr w:type="spellStart"/>
      <w:r>
        <w:t>Iryna</w:t>
      </w:r>
      <w:proofErr w:type="spellEnd"/>
      <w:r>
        <w:t xml:space="preserve"> </w:t>
      </w:r>
      <w:proofErr w:type="spellStart"/>
      <w:r>
        <w:t>Kozeretska</w:t>
      </w:r>
      <w:proofErr w:type="spellEnd"/>
      <w:r>
        <w:t xml:space="preserve"> 2</w:t>
      </w:r>
    </w:p>
    <w:p w:rsidR="00171D2E" w:rsidRDefault="00171D2E" w:rsidP="00171D2E">
      <w:proofErr w:type="spellStart"/>
      <w:r>
        <w:t>Affiliations</w:t>
      </w:r>
      <w:proofErr w:type="spellEnd"/>
      <w:r>
        <w:t xml:space="preserve"> </w:t>
      </w:r>
      <w:proofErr w:type="spellStart"/>
      <w:r>
        <w:t>expand</w:t>
      </w:r>
      <w:proofErr w:type="spellEnd"/>
    </w:p>
    <w:p w:rsidR="00171D2E" w:rsidRDefault="00171D2E" w:rsidP="00171D2E">
      <w:r>
        <w:t>PMID: 35930098 DOI: 10.1007/s10549-022-06692-3</w:t>
      </w:r>
    </w:p>
    <w:p w:rsidR="00171D2E" w:rsidRDefault="00171D2E" w:rsidP="00171D2E">
      <w:proofErr w:type="spellStart"/>
      <w:r>
        <w:t>Abstract</w:t>
      </w:r>
      <w:proofErr w:type="spellEnd"/>
    </w:p>
    <w:p w:rsidR="00171D2E" w:rsidRDefault="00171D2E" w:rsidP="00171D2E">
      <w:proofErr w:type="spellStart"/>
      <w:r>
        <w:t>Purpose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gene BRCA1 </w:t>
      </w:r>
      <w:proofErr w:type="spellStart"/>
      <w:r>
        <w:t>plays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DNA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ovarian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suppressor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5382insC </w:t>
      </w:r>
      <w:proofErr w:type="spellStart"/>
      <w:r>
        <w:t>mutation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(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triple-negative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(TNBC).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TNBC </w:t>
      </w:r>
      <w:proofErr w:type="spellStart"/>
      <w:r>
        <w:t>for</w:t>
      </w:r>
      <w:proofErr w:type="spellEnd"/>
      <w:r>
        <w:t xml:space="preserve"> BRCA1 </w:t>
      </w:r>
      <w:proofErr w:type="spellStart"/>
      <w:r>
        <w:t>mutations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well-</w:t>
      </w:r>
      <w:proofErr w:type="spellStart"/>
      <w:r>
        <w:t>studied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mutation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disease</w:t>
      </w:r>
      <w:proofErr w:type="spellEnd"/>
      <w:r>
        <w:t>.</w:t>
      </w:r>
    </w:p>
    <w:p w:rsidR="00171D2E" w:rsidRDefault="00171D2E" w:rsidP="00171D2E"/>
    <w:p w:rsidR="00171D2E" w:rsidRDefault="00171D2E" w:rsidP="00171D2E">
      <w:proofErr w:type="spellStart"/>
      <w:r>
        <w:t>Methods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408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5382insC </w:t>
      </w:r>
      <w:proofErr w:type="spellStart"/>
      <w:r>
        <w:t>mutation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BRCA1.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5382insC </w:t>
      </w:r>
      <w:proofErr w:type="spellStart"/>
      <w:r>
        <w:t>mutation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BRCA1 gene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171D2E" w:rsidRDefault="00171D2E" w:rsidP="00171D2E"/>
    <w:p w:rsidR="00171D2E" w:rsidRDefault="00171D2E" w:rsidP="00171D2E">
      <w:proofErr w:type="spellStart"/>
      <w:r>
        <w:t>Results</w:t>
      </w:r>
      <w:proofErr w:type="spellEnd"/>
      <w:r>
        <w:t xml:space="preserve">: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TNBC, BRCA1 </w:t>
      </w:r>
      <w:proofErr w:type="spellStart"/>
      <w:r>
        <w:t>mutations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11.3%,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luminal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2.8%. </w:t>
      </w:r>
      <w:proofErr w:type="spellStart"/>
      <w:r>
        <w:t>Prevalence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5382insC </w:t>
      </w:r>
      <w:proofErr w:type="spellStart"/>
      <w:r>
        <w:t>among</w:t>
      </w:r>
      <w:proofErr w:type="spellEnd"/>
      <w:r>
        <w:t xml:space="preserve"> TNBC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Tunisia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Russia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Bulgaria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Germany</w:t>
      </w:r>
      <w:proofErr w:type="spellEnd"/>
      <w:r>
        <w:t>.</w:t>
      </w:r>
    </w:p>
    <w:p w:rsidR="00171D2E" w:rsidRDefault="00171D2E" w:rsidP="00171D2E"/>
    <w:p w:rsidR="00171D2E" w:rsidRDefault="00171D2E" w:rsidP="00171D2E">
      <w:proofErr w:type="spellStart"/>
      <w:r>
        <w:t>Conclusion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BRCA1 c.5382 </w:t>
      </w:r>
      <w:proofErr w:type="spellStart"/>
      <w:r>
        <w:t>mutation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TNBC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underscore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mutations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TNBC.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BRCA1/2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TNBC,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diagnosed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TNBC </w:t>
      </w:r>
      <w:proofErr w:type="spellStart"/>
      <w:r>
        <w:t>at</w:t>
      </w:r>
      <w:proofErr w:type="spellEnd"/>
      <w:r>
        <w:t xml:space="preserve"> &lt;60y.o., </w:t>
      </w:r>
      <w:proofErr w:type="spellStart"/>
      <w:r>
        <w:t>as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>.</w:t>
      </w:r>
    </w:p>
    <w:p w:rsidR="00171D2E" w:rsidRDefault="00171D2E" w:rsidP="00171D2E"/>
    <w:p w:rsidR="00171D2E" w:rsidRDefault="00171D2E" w:rsidP="00171D2E">
      <w:proofErr w:type="spellStart"/>
      <w:r>
        <w:t>Keywords</w:t>
      </w:r>
      <w:proofErr w:type="spellEnd"/>
      <w:r>
        <w:t xml:space="preserve">: 5382insC </w:t>
      </w:r>
      <w:proofErr w:type="spellStart"/>
      <w:r>
        <w:t>mutation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BRCA1; </w:t>
      </w:r>
      <w:proofErr w:type="spellStart"/>
      <w:r>
        <w:t>Luminal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; Triple-negative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; </w:t>
      </w:r>
      <w:proofErr w:type="spellStart"/>
      <w:r>
        <w:t>Ukraine</w:t>
      </w:r>
      <w:proofErr w:type="spellEnd"/>
      <w:r>
        <w:t>.</w:t>
      </w:r>
    </w:p>
    <w:p w:rsidR="00171D2E" w:rsidRDefault="00171D2E" w:rsidP="00171D2E"/>
    <w:p w:rsidR="007A4372" w:rsidRDefault="00171D2E" w:rsidP="00171D2E">
      <w:r>
        <w:t xml:space="preserve">© 2022.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(s),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Science+Business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LLC,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>.</w:t>
      </w:r>
    </w:p>
    <w:sectPr w:rsidR="007A4372" w:rsidSect="00255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71D2E"/>
    <w:rsid w:val="000D4128"/>
    <w:rsid w:val="00171D2E"/>
    <w:rsid w:val="00172BD1"/>
    <w:rsid w:val="001F4437"/>
    <w:rsid w:val="0025557F"/>
    <w:rsid w:val="0050660C"/>
    <w:rsid w:val="005B5AFE"/>
    <w:rsid w:val="00660A65"/>
    <w:rsid w:val="006A776A"/>
    <w:rsid w:val="0074508C"/>
    <w:rsid w:val="00770933"/>
    <w:rsid w:val="00845898"/>
    <w:rsid w:val="008A1295"/>
    <w:rsid w:val="008D6386"/>
    <w:rsid w:val="00AD4DFE"/>
    <w:rsid w:val="00B103CA"/>
    <w:rsid w:val="00EF2FDC"/>
    <w:rsid w:val="00EF7C56"/>
    <w:rsid w:val="00F8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7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4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2022-12-02T10:34:00Z</dcterms:created>
  <dcterms:modified xsi:type="dcterms:W3CDTF">2022-12-02T10:35:00Z</dcterms:modified>
</cp:coreProperties>
</file>