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AC" w:rsidRPr="002B0EAC" w:rsidRDefault="002B0EAC" w:rsidP="002B0EAC">
      <w:pPr>
        <w:pStyle w:val="HTML"/>
        <w:spacing w:line="360" w:lineRule="auto"/>
        <w:contextualSpacing/>
        <w:rPr>
          <w:rFonts w:ascii="Times New Roman" w:hAnsi="Times New Roman" w:cs="Times New Roman"/>
          <w:sz w:val="28"/>
          <w:szCs w:val="28"/>
          <w:lang w:val="uk-UA"/>
        </w:rPr>
      </w:pPr>
      <w:r w:rsidRPr="002B0EAC">
        <w:rPr>
          <w:rFonts w:ascii="Times New Roman" w:hAnsi="Times New Roman" w:cs="Times New Roman"/>
          <w:b/>
          <w:sz w:val="28"/>
          <w:szCs w:val="28"/>
          <w:lang w:val="uk-UA"/>
        </w:rPr>
        <w:t xml:space="preserve">DOI </w:t>
      </w:r>
      <w:r w:rsidRPr="002B0EAC">
        <w:rPr>
          <w:rFonts w:ascii="Times New Roman" w:hAnsi="Times New Roman" w:cs="Times New Roman"/>
          <w:sz w:val="28"/>
          <w:szCs w:val="28"/>
          <w:lang w:val="uk-UA"/>
        </w:rPr>
        <w:t>10.29254/2077-4214-2018-1-1-142-</w:t>
      </w:r>
    </w:p>
    <w:p w:rsidR="0028377A" w:rsidRPr="002B0EAC" w:rsidRDefault="00301A12" w:rsidP="002B0EAC">
      <w:pPr>
        <w:pStyle w:val="HTML"/>
        <w:spacing w:line="360" w:lineRule="auto"/>
        <w:contextualSpacing/>
        <w:rPr>
          <w:rFonts w:ascii="Times New Roman" w:hAnsi="Times New Roman" w:cs="Times New Roman"/>
          <w:sz w:val="28"/>
          <w:szCs w:val="28"/>
          <w:lang w:val="uk-UA"/>
        </w:rPr>
      </w:pPr>
      <w:r w:rsidRPr="002B0EAC">
        <w:rPr>
          <w:rFonts w:ascii="Times New Roman" w:hAnsi="Times New Roman" w:cs="Times New Roman"/>
          <w:b/>
          <w:sz w:val="28"/>
          <w:szCs w:val="28"/>
          <w:lang w:val="uk-UA"/>
        </w:rPr>
        <w:t>УДК:</w:t>
      </w:r>
      <w:r w:rsidR="0028377A" w:rsidRPr="002B0EAC">
        <w:rPr>
          <w:rFonts w:ascii="Times New Roman" w:hAnsi="Times New Roman" w:cs="Times New Roman"/>
          <w:sz w:val="28"/>
          <w:szCs w:val="28"/>
          <w:lang w:val="uk-UA"/>
        </w:rPr>
        <w:t>616.314-00-085.327:615.874.2:599.323.4</w:t>
      </w:r>
    </w:p>
    <w:p w:rsidR="00D350D0" w:rsidRPr="002B0EAC" w:rsidRDefault="00D350D0" w:rsidP="002B0EAC">
      <w:pPr>
        <w:spacing w:line="360" w:lineRule="auto"/>
        <w:contextualSpacing/>
        <w:jc w:val="both"/>
        <w:rPr>
          <w:rFonts w:ascii="Times New Roman" w:hAnsi="Times New Roman" w:cs="Times New Roman"/>
          <w:b/>
          <w:i/>
          <w:sz w:val="28"/>
          <w:szCs w:val="28"/>
          <w:lang w:val="uk-UA"/>
        </w:rPr>
      </w:pPr>
      <w:r w:rsidRPr="002B0EAC">
        <w:rPr>
          <w:rFonts w:ascii="Times New Roman" w:hAnsi="Times New Roman" w:cs="Times New Roman"/>
          <w:b/>
          <w:i/>
          <w:sz w:val="28"/>
          <w:szCs w:val="28"/>
          <w:lang w:val="uk-UA"/>
        </w:rPr>
        <w:t xml:space="preserve">Трубка </w:t>
      </w:r>
      <w:r w:rsidR="002B0EAC" w:rsidRPr="002B0EAC">
        <w:rPr>
          <w:rFonts w:ascii="Times New Roman" w:hAnsi="Times New Roman" w:cs="Times New Roman"/>
          <w:b/>
          <w:i/>
          <w:sz w:val="28"/>
          <w:szCs w:val="28"/>
          <w:lang w:val="uk-UA"/>
        </w:rPr>
        <w:t>І.О.</w:t>
      </w:r>
    </w:p>
    <w:p w:rsidR="002B0EAC" w:rsidRDefault="00190DBA" w:rsidP="002B0EAC">
      <w:pPr>
        <w:spacing w:line="360" w:lineRule="auto"/>
        <w:contextualSpacing/>
        <w:jc w:val="center"/>
        <w:rPr>
          <w:rFonts w:ascii="Times New Roman" w:hAnsi="Times New Roman" w:cs="Times New Roman"/>
          <w:b/>
          <w:sz w:val="28"/>
          <w:szCs w:val="28"/>
          <w:lang w:val="uk-UA"/>
        </w:rPr>
      </w:pPr>
      <w:r w:rsidRPr="002B0EAC">
        <w:rPr>
          <w:rFonts w:ascii="Times New Roman" w:hAnsi="Times New Roman" w:cs="Times New Roman"/>
          <w:b/>
          <w:sz w:val="28"/>
          <w:szCs w:val="28"/>
          <w:lang w:val="uk-UA"/>
        </w:rPr>
        <w:t>ДОСЛ</w:t>
      </w:r>
      <w:r w:rsidR="002B0EAC">
        <w:rPr>
          <w:rFonts w:ascii="Times New Roman" w:hAnsi="Times New Roman" w:cs="Times New Roman"/>
          <w:b/>
          <w:sz w:val="28"/>
          <w:szCs w:val="28"/>
          <w:lang w:val="uk-UA"/>
        </w:rPr>
        <w:t xml:space="preserve">ІДЖЕННЯ ВПЛИВУ МІНЕРАЛЬНИХ ВОД </w:t>
      </w:r>
    </w:p>
    <w:p w:rsidR="002B0EAC" w:rsidRDefault="00190DBA" w:rsidP="002B0EAC">
      <w:pPr>
        <w:spacing w:line="360" w:lineRule="auto"/>
        <w:contextualSpacing/>
        <w:jc w:val="center"/>
        <w:rPr>
          <w:rFonts w:ascii="Times New Roman" w:hAnsi="Times New Roman" w:cs="Times New Roman"/>
          <w:b/>
          <w:sz w:val="28"/>
          <w:szCs w:val="28"/>
          <w:lang w:val="uk-UA"/>
        </w:rPr>
      </w:pPr>
      <w:r w:rsidRPr="002B0EAC">
        <w:rPr>
          <w:rFonts w:ascii="Times New Roman" w:hAnsi="Times New Roman" w:cs="Times New Roman"/>
          <w:b/>
          <w:sz w:val="28"/>
          <w:szCs w:val="28"/>
          <w:lang w:val="uk-UA"/>
        </w:rPr>
        <w:t>З ВІТАМІНОМ Д</w:t>
      </w:r>
      <w:r w:rsidRPr="004437DA">
        <w:rPr>
          <w:rFonts w:ascii="Times New Roman" w:hAnsi="Times New Roman" w:cs="Times New Roman"/>
          <w:b/>
          <w:sz w:val="28"/>
          <w:szCs w:val="28"/>
          <w:vertAlign w:val="subscript"/>
          <w:lang w:val="uk-UA"/>
        </w:rPr>
        <w:t>3</w:t>
      </w:r>
      <w:r w:rsidR="002B0EAC">
        <w:rPr>
          <w:rFonts w:ascii="Times New Roman" w:hAnsi="Times New Roman" w:cs="Times New Roman"/>
          <w:b/>
          <w:sz w:val="28"/>
          <w:szCs w:val="28"/>
          <w:lang w:val="uk-UA"/>
        </w:rPr>
        <w:t xml:space="preserve"> НА БІОХІМІЧНІ ПОКАЗНИКИ У </w:t>
      </w:r>
      <w:r w:rsidRPr="002B0EAC">
        <w:rPr>
          <w:rFonts w:ascii="Times New Roman" w:hAnsi="Times New Roman" w:cs="Times New Roman"/>
          <w:b/>
          <w:sz w:val="28"/>
          <w:szCs w:val="28"/>
          <w:lang w:val="uk-UA"/>
        </w:rPr>
        <w:t xml:space="preserve">ЩУРІВ </w:t>
      </w:r>
    </w:p>
    <w:p w:rsidR="00312326" w:rsidRPr="002B0EAC" w:rsidRDefault="00190DBA" w:rsidP="002B0EAC">
      <w:pPr>
        <w:spacing w:line="360" w:lineRule="auto"/>
        <w:contextualSpacing/>
        <w:jc w:val="center"/>
        <w:rPr>
          <w:rFonts w:ascii="Times New Roman" w:hAnsi="Times New Roman" w:cs="Times New Roman"/>
          <w:b/>
          <w:sz w:val="28"/>
          <w:szCs w:val="28"/>
          <w:lang w:val="uk-UA"/>
        </w:rPr>
      </w:pPr>
      <w:r w:rsidRPr="002B0EAC">
        <w:rPr>
          <w:rFonts w:ascii="Times New Roman" w:hAnsi="Times New Roman" w:cs="Times New Roman"/>
          <w:b/>
          <w:sz w:val="28"/>
          <w:szCs w:val="28"/>
          <w:lang w:val="uk-UA"/>
        </w:rPr>
        <w:t>З ЕКСПЕРИМЕНТАЛЬНИМ КАРІЄСОМ</w:t>
      </w:r>
    </w:p>
    <w:p w:rsidR="002B0EAC" w:rsidRDefault="00BC2204" w:rsidP="002B0EAC">
      <w:pPr>
        <w:pStyle w:val="a6"/>
        <w:contextualSpacing/>
      </w:pPr>
      <w:r w:rsidRPr="002B0EAC">
        <w:t>Національна медична академія післядипломної освіти</w:t>
      </w:r>
    </w:p>
    <w:p w:rsidR="00BC2204" w:rsidRPr="002B0EAC" w:rsidRDefault="00BC2204" w:rsidP="002B0EAC">
      <w:pPr>
        <w:pStyle w:val="a6"/>
        <w:contextualSpacing/>
      </w:pPr>
      <w:r w:rsidRPr="002B0EAC">
        <w:t xml:space="preserve">імені П.Л. </w:t>
      </w:r>
      <w:proofErr w:type="spellStart"/>
      <w:r w:rsidRPr="002B0EAC">
        <w:t>Шупика</w:t>
      </w:r>
      <w:proofErr w:type="spellEnd"/>
      <w:r w:rsidRPr="002B0EAC">
        <w:t xml:space="preserve"> (м. Київ)</w:t>
      </w:r>
    </w:p>
    <w:p w:rsidR="00BC2204" w:rsidRPr="00AE0B96" w:rsidRDefault="00BC2204" w:rsidP="002B0EAC">
      <w:pPr>
        <w:pStyle w:val="a8"/>
        <w:spacing w:line="360" w:lineRule="auto"/>
        <w:contextualSpacing/>
        <w:jc w:val="right"/>
        <w:rPr>
          <w:rFonts w:ascii="Times New Roman" w:hAnsi="Times New Roman"/>
          <w:sz w:val="28"/>
          <w:szCs w:val="28"/>
          <w:lang w:val="uk-UA"/>
        </w:rPr>
      </w:pPr>
      <w:r w:rsidRPr="00AE0B96">
        <w:rPr>
          <w:rFonts w:ascii="Times New Roman" w:hAnsi="Times New Roman"/>
          <w:sz w:val="28"/>
          <w:szCs w:val="28"/>
          <w:shd w:val="clear" w:color="auto" w:fill="FFFFFF"/>
          <w:lang w:val="uk-UA"/>
        </w:rPr>
        <w:t>itrubka@ukr.net</w:t>
      </w:r>
    </w:p>
    <w:p w:rsidR="002B0EAC" w:rsidRDefault="002B0EAC" w:rsidP="002B0EAC">
      <w:pPr>
        <w:spacing w:line="360" w:lineRule="auto"/>
        <w:ind w:firstLine="708"/>
        <w:contextualSpacing/>
        <w:jc w:val="both"/>
        <w:rPr>
          <w:rFonts w:ascii="Times New Roman" w:hAnsi="Times New Roman" w:cs="Times New Roman"/>
          <w:b/>
          <w:sz w:val="28"/>
          <w:szCs w:val="28"/>
          <w:lang w:val="uk-UA"/>
        </w:rPr>
      </w:pPr>
    </w:p>
    <w:p w:rsidR="002B0EAC" w:rsidRDefault="00847A1D" w:rsidP="00AE0B96">
      <w:pPr>
        <w:spacing w:line="360" w:lineRule="auto"/>
        <w:ind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Результати дослідження є фрагментом НДР </w:t>
      </w:r>
      <w:r w:rsidR="002B0EAC" w:rsidRPr="002B0EAC">
        <w:rPr>
          <w:rFonts w:ascii="Times New Roman" w:eastAsia="Calibri" w:hAnsi="Times New Roman" w:cs="Times New Roman"/>
          <w:sz w:val="28"/>
          <w:szCs w:val="28"/>
          <w:lang w:val="uk-UA"/>
        </w:rPr>
        <w:t xml:space="preserve">кафедри стоматології дитячого віку ІС НМАПО імені П. Л. </w:t>
      </w:r>
      <w:proofErr w:type="spellStart"/>
      <w:r w:rsidR="002B0EAC" w:rsidRPr="002B0EAC">
        <w:rPr>
          <w:rFonts w:ascii="Times New Roman" w:eastAsia="Calibri" w:hAnsi="Times New Roman" w:cs="Times New Roman"/>
          <w:sz w:val="28"/>
          <w:szCs w:val="28"/>
          <w:lang w:val="uk-UA"/>
        </w:rPr>
        <w:t>Шупика</w:t>
      </w:r>
      <w:proofErr w:type="spellEnd"/>
      <w:r w:rsidR="002B0EAC" w:rsidRPr="002B0EAC">
        <w:rPr>
          <w:rFonts w:ascii="Times New Roman" w:eastAsia="Calibri" w:hAnsi="Times New Roman" w:cs="Times New Roman"/>
          <w:sz w:val="28"/>
          <w:szCs w:val="28"/>
          <w:lang w:val="uk-UA"/>
        </w:rPr>
        <w:t xml:space="preserve"> МОЗ України: «Вивчення факторів ризику стоматологічних захворювань у дітей і осіб молодого віку та розробка профілактичних і лікувальних програм» (державний реєстраційний номер – 0113U</w:t>
      </w:r>
      <w:r>
        <w:rPr>
          <w:rFonts w:ascii="Times New Roman" w:eastAsia="Calibri" w:hAnsi="Times New Roman" w:cs="Times New Roman"/>
          <w:sz w:val="28"/>
          <w:szCs w:val="28"/>
          <w:lang w:val="uk-UA"/>
        </w:rPr>
        <w:t xml:space="preserve">002211) та НДР </w:t>
      </w:r>
      <w:r w:rsidR="002B0EAC" w:rsidRPr="002B0EAC">
        <w:rPr>
          <w:rFonts w:ascii="Times New Roman" w:eastAsia="Calibri" w:hAnsi="Times New Roman" w:cs="Times New Roman"/>
          <w:sz w:val="28"/>
          <w:szCs w:val="28"/>
          <w:lang w:val="uk-UA"/>
        </w:rPr>
        <w:t>(ДКР) кафедри стоматології дитячого віку ІС НМАПО і</w:t>
      </w:r>
      <w:r>
        <w:rPr>
          <w:rFonts w:ascii="Times New Roman" w:eastAsia="Calibri" w:hAnsi="Times New Roman" w:cs="Times New Roman"/>
          <w:sz w:val="28"/>
          <w:szCs w:val="28"/>
          <w:lang w:val="uk-UA"/>
        </w:rPr>
        <w:t xml:space="preserve">мені П. Л. </w:t>
      </w:r>
      <w:proofErr w:type="spellStart"/>
      <w:r>
        <w:rPr>
          <w:rFonts w:ascii="Times New Roman" w:eastAsia="Calibri" w:hAnsi="Times New Roman" w:cs="Times New Roman"/>
          <w:sz w:val="28"/>
          <w:szCs w:val="28"/>
          <w:lang w:val="uk-UA"/>
        </w:rPr>
        <w:t>Шупика</w:t>
      </w:r>
      <w:proofErr w:type="spellEnd"/>
      <w:r>
        <w:rPr>
          <w:rFonts w:ascii="Times New Roman" w:eastAsia="Calibri" w:hAnsi="Times New Roman" w:cs="Times New Roman"/>
          <w:sz w:val="28"/>
          <w:szCs w:val="28"/>
          <w:lang w:val="uk-UA"/>
        </w:rPr>
        <w:t xml:space="preserve"> МОЗ України: «</w:t>
      </w:r>
      <w:r w:rsidR="002B0EAC" w:rsidRPr="002B0EAC">
        <w:rPr>
          <w:rFonts w:ascii="Times New Roman" w:eastAsia="Calibri" w:hAnsi="Times New Roman" w:cs="Times New Roman"/>
          <w:sz w:val="28"/>
          <w:szCs w:val="28"/>
          <w:lang w:val="uk-UA"/>
        </w:rPr>
        <w:t>Клініко-</w:t>
      </w:r>
      <w:r>
        <w:rPr>
          <w:rFonts w:ascii="Times New Roman" w:eastAsia="Calibri" w:hAnsi="Times New Roman" w:cs="Times New Roman"/>
          <w:sz w:val="28"/>
          <w:szCs w:val="28"/>
          <w:lang w:val="uk-UA"/>
        </w:rPr>
        <w:t xml:space="preserve">експериментальне обґрунтування </w:t>
      </w:r>
      <w:r w:rsidR="002B0EAC" w:rsidRPr="002B0EAC">
        <w:rPr>
          <w:rFonts w:ascii="Times New Roman" w:eastAsia="Calibri" w:hAnsi="Times New Roman" w:cs="Times New Roman"/>
          <w:sz w:val="28"/>
          <w:szCs w:val="28"/>
          <w:lang w:val="uk-UA"/>
        </w:rPr>
        <w:t>первинної профілактики карієсу зубів і хронічного катарального гінгівіту у дітей шкі</w:t>
      </w:r>
      <w:r>
        <w:rPr>
          <w:rFonts w:ascii="Times New Roman" w:eastAsia="Calibri" w:hAnsi="Times New Roman" w:cs="Times New Roman"/>
          <w:sz w:val="28"/>
          <w:szCs w:val="28"/>
          <w:lang w:val="uk-UA"/>
        </w:rPr>
        <w:t>льного віку»</w:t>
      </w:r>
      <w:r w:rsidR="002B0EAC" w:rsidRPr="002B0EAC">
        <w:rPr>
          <w:rFonts w:ascii="Times New Roman" w:eastAsia="Calibri" w:hAnsi="Times New Roman" w:cs="Times New Roman"/>
          <w:sz w:val="28"/>
          <w:szCs w:val="28"/>
          <w:lang w:val="uk-UA"/>
        </w:rPr>
        <w:t xml:space="preserve"> (державний реєстраційний номер – 0115U002995). </w:t>
      </w:r>
    </w:p>
    <w:p w:rsidR="00937877" w:rsidRPr="002B0EAC" w:rsidRDefault="002B0EAC" w:rsidP="00847A1D">
      <w:pPr>
        <w:spacing w:line="360" w:lineRule="auto"/>
        <w:ind w:firstLine="709"/>
        <w:contextualSpacing/>
        <w:jc w:val="both"/>
        <w:rPr>
          <w:rFonts w:ascii="Times New Roman" w:hAnsi="Times New Roman" w:cs="Times New Roman"/>
          <w:sz w:val="28"/>
          <w:szCs w:val="28"/>
          <w:lang w:val="uk-UA"/>
        </w:rPr>
      </w:pPr>
      <w:r w:rsidRPr="00847A1D">
        <w:rPr>
          <w:rFonts w:ascii="Times New Roman" w:hAnsi="Times New Roman" w:cs="Times New Roman"/>
          <w:b/>
          <w:sz w:val="28"/>
          <w:szCs w:val="28"/>
          <w:lang w:val="uk-UA"/>
        </w:rPr>
        <w:t>Вступ.</w:t>
      </w:r>
      <w:r w:rsidR="002C198C">
        <w:rPr>
          <w:rFonts w:ascii="Times New Roman" w:hAnsi="Times New Roman" w:cs="Times New Roman"/>
          <w:sz w:val="28"/>
          <w:szCs w:val="28"/>
          <w:lang w:val="uk-UA"/>
        </w:rPr>
        <w:t xml:space="preserve">Кальцій є одним з </w:t>
      </w:r>
      <w:proofErr w:type="spellStart"/>
      <w:r w:rsidR="002C198C">
        <w:rPr>
          <w:rFonts w:ascii="Times New Roman" w:hAnsi="Times New Roman" w:cs="Times New Roman"/>
          <w:sz w:val="28"/>
          <w:szCs w:val="28"/>
          <w:lang w:val="uk-UA"/>
        </w:rPr>
        <w:t>життєво</w:t>
      </w:r>
      <w:r w:rsidR="00C43DB6" w:rsidRPr="002B0EAC">
        <w:rPr>
          <w:rFonts w:ascii="Times New Roman" w:hAnsi="Times New Roman" w:cs="Times New Roman"/>
          <w:sz w:val="28"/>
          <w:szCs w:val="28"/>
          <w:lang w:val="uk-UA"/>
        </w:rPr>
        <w:t>необхідних</w:t>
      </w:r>
      <w:proofErr w:type="spellEnd"/>
      <w:r w:rsidR="00C43DB6" w:rsidRPr="002B0EAC">
        <w:rPr>
          <w:rFonts w:ascii="Times New Roman" w:hAnsi="Times New Roman" w:cs="Times New Roman"/>
          <w:sz w:val="28"/>
          <w:szCs w:val="28"/>
          <w:lang w:val="uk-UA"/>
        </w:rPr>
        <w:t xml:space="preserve"> мінералів, який бере участь більш ніж у 300 біологічно важливих процесах і реакціях, серед яких формування </w:t>
      </w:r>
      <w:r w:rsidR="00420E2E" w:rsidRPr="002B0EAC">
        <w:rPr>
          <w:rFonts w:ascii="Times New Roman" w:hAnsi="Times New Roman" w:cs="Times New Roman"/>
          <w:sz w:val="28"/>
          <w:szCs w:val="28"/>
          <w:lang w:val="uk-UA"/>
        </w:rPr>
        <w:t xml:space="preserve">кісткової тканини (у тому числі </w:t>
      </w:r>
      <w:r w:rsidR="00C43DB6" w:rsidRPr="002B0EAC">
        <w:rPr>
          <w:rFonts w:ascii="Times New Roman" w:hAnsi="Times New Roman" w:cs="Times New Roman"/>
          <w:sz w:val="28"/>
          <w:szCs w:val="28"/>
          <w:lang w:val="uk-UA"/>
        </w:rPr>
        <w:t>щелепно-лицевих кісток</w:t>
      </w:r>
      <w:r w:rsidR="00420E2E" w:rsidRPr="002B0EAC">
        <w:rPr>
          <w:rFonts w:ascii="Times New Roman" w:hAnsi="Times New Roman" w:cs="Times New Roman"/>
          <w:sz w:val="28"/>
          <w:szCs w:val="28"/>
          <w:lang w:val="uk-UA"/>
        </w:rPr>
        <w:t>)</w:t>
      </w:r>
      <w:r w:rsidR="00C43DB6" w:rsidRPr="002B0EAC">
        <w:rPr>
          <w:rFonts w:ascii="Times New Roman" w:hAnsi="Times New Roman" w:cs="Times New Roman"/>
          <w:sz w:val="28"/>
          <w:szCs w:val="28"/>
          <w:lang w:val="uk-UA"/>
        </w:rPr>
        <w:t>, емалі та дентину зубів</w:t>
      </w:r>
      <w:r w:rsidR="002A6FD0" w:rsidRPr="002B0EAC">
        <w:rPr>
          <w:rFonts w:ascii="Times New Roman" w:hAnsi="Times New Roman" w:cs="Times New Roman"/>
          <w:sz w:val="28"/>
          <w:szCs w:val="28"/>
          <w:lang w:val="uk-UA"/>
        </w:rPr>
        <w:t>, забезпечення процесів скорочення м'язів, нервової та</w:t>
      </w:r>
      <w:r w:rsidR="002C198C">
        <w:rPr>
          <w:rFonts w:ascii="Times New Roman" w:hAnsi="Times New Roman" w:cs="Times New Roman"/>
          <w:sz w:val="28"/>
          <w:szCs w:val="28"/>
          <w:lang w:val="uk-UA"/>
        </w:rPr>
        <w:t xml:space="preserve"> нервово-м'язової провідності; </w:t>
      </w:r>
      <w:r w:rsidR="002A6FD0" w:rsidRPr="002B0EAC">
        <w:rPr>
          <w:rFonts w:ascii="Times New Roman" w:hAnsi="Times New Roman" w:cs="Times New Roman"/>
          <w:sz w:val="28"/>
          <w:szCs w:val="28"/>
          <w:lang w:val="uk-UA"/>
        </w:rPr>
        <w:t>участь у коагуляції крові; зменшення проникності судин; регуляція кислотно-лужного стану організму; активація</w:t>
      </w:r>
      <w:r w:rsidR="00431492" w:rsidRPr="002B0EAC">
        <w:rPr>
          <w:rFonts w:ascii="Times New Roman" w:hAnsi="Times New Roman" w:cs="Times New Roman"/>
          <w:sz w:val="28"/>
          <w:szCs w:val="28"/>
          <w:lang w:val="uk-UA"/>
        </w:rPr>
        <w:t xml:space="preserve"> ферментів і ендокринних залоз </w:t>
      </w:r>
      <w:r w:rsidR="00C43DB6" w:rsidRPr="002B0EAC">
        <w:rPr>
          <w:rFonts w:ascii="Times New Roman" w:hAnsi="Times New Roman" w:cs="Times New Roman"/>
          <w:sz w:val="28"/>
          <w:szCs w:val="28"/>
          <w:lang w:val="uk-UA"/>
        </w:rPr>
        <w:t>[</w:t>
      </w:r>
      <w:r w:rsidR="00623534" w:rsidRPr="002B0EAC">
        <w:rPr>
          <w:rFonts w:ascii="Times New Roman" w:hAnsi="Times New Roman" w:cs="Times New Roman"/>
          <w:sz w:val="28"/>
          <w:szCs w:val="28"/>
          <w:lang w:val="uk-UA"/>
        </w:rPr>
        <w:t>6,9</w:t>
      </w:r>
      <w:r w:rsidR="00C43DB6" w:rsidRPr="002B0EAC">
        <w:rPr>
          <w:rFonts w:ascii="Times New Roman" w:hAnsi="Times New Roman" w:cs="Times New Roman"/>
          <w:sz w:val="28"/>
          <w:szCs w:val="28"/>
          <w:lang w:val="uk-UA"/>
        </w:rPr>
        <w:t>].</w:t>
      </w:r>
      <w:r w:rsidR="004C6B8D">
        <w:rPr>
          <w:rFonts w:ascii="Times New Roman" w:hAnsi="Times New Roman" w:cs="Times New Roman"/>
          <w:sz w:val="28"/>
          <w:szCs w:val="28"/>
          <w:lang w:val="uk-UA"/>
        </w:rPr>
        <w:t xml:space="preserve"> </w:t>
      </w:r>
      <w:r w:rsidR="00937877" w:rsidRPr="002B0EAC">
        <w:rPr>
          <w:rFonts w:ascii="Times New Roman" w:hAnsi="Times New Roman" w:cs="Times New Roman"/>
          <w:sz w:val="28"/>
          <w:szCs w:val="28"/>
          <w:lang w:val="uk-UA"/>
        </w:rPr>
        <w:t>Основними джерелами природного надходження кальцію в організм людини є їжа та питна вода.</w:t>
      </w:r>
    </w:p>
    <w:p w:rsidR="000412D9" w:rsidRPr="002B0EAC" w:rsidRDefault="002C198C" w:rsidP="002B0EAC">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повсякденному </w:t>
      </w:r>
      <w:r w:rsidR="00937877" w:rsidRPr="002B0EAC">
        <w:rPr>
          <w:rFonts w:ascii="Times New Roman" w:hAnsi="Times New Roman" w:cs="Times New Roman"/>
          <w:sz w:val="28"/>
          <w:szCs w:val="28"/>
          <w:lang w:val="uk-UA"/>
        </w:rPr>
        <w:t>житті дорослі</w:t>
      </w:r>
      <w:r w:rsidR="004C6B8D">
        <w:rPr>
          <w:rFonts w:ascii="Times New Roman" w:hAnsi="Times New Roman" w:cs="Times New Roman"/>
          <w:sz w:val="28"/>
          <w:szCs w:val="28"/>
          <w:lang w:val="uk-UA"/>
        </w:rPr>
        <w:t xml:space="preserve"> </w:t>
      </w:r>
      <w:r w:rsidR="00937877" w:rsidRPr="002B0EAC">
        <w:rPr>
          <w:rFonts w:ascii="Times New Roman" w:hAnsi="Times New Roman" w:cs="Times New Roman"/>
          <w:sz w:val="28"/>
          <w:szCs w:val="28"/>
          <w:lang w:val="uk-UA"/>
        </w:rPr>
        <w:t xml:space="preserve">і </w:t>
      </w:r>
      <w:proofErr w:type="spellStart"/>
      <w:r w:rsidR="00937877" w:rsidRPr="002B0EAC">
        <w:rPr>
          <w:rFonts w:ascii="Times New Roman" w:hAnsi="Times New Roman" w:cs="Times New Roman"/>
          <w:sz w:val="28"/>
          <w:szCs w:val="28"/>
          <w:lang w:val="uk-UA"/>
        </w:rPr>
        <w:t>дітипостійно</w:t>
      </w:r>
      <w:proofErr w:type="spellEnd"/>
      <w:r w:rsidR="00937877" w:rsidRPr="002B0EAC">
        <w:rPr>
          <w:rFonts w:ascii="Times New Roman" w:hAnsi="Times New Roman" w:cs="Times New Roman"/>
          <w:sz w:val="28"/>
          <w:szCs w:val="28"/>
          <w:lang w:val="uk-UA"/>
        </w:rPr>
        <w:t xml:space="preserve"> вживають </w:t>
      </w:r>
      <w:proofErr w:type="spellStart"/>
      <w:r w:rsidR="00937877" w:rsidRPr="002B0EAC">
        <w:rPr>
          <w:rFonts w:ascii="Times New Roman" w:hAnsi="Times New Roman" w:cs="Times New Roman"/>
          <w:sz w:val="28"/>
          <w:szCs w:val="28"/>
          <w:lang w:val="uk-UA"/>
        </w:rPr>
        <w:t>різнімінеральні</w:t>
      </w:r>
      <w:proofErr w:type="spellEnd"/>
      <w:r w:rsidR="00937877" w:rsidRPr="002B0EAC">
        <w:rPr>
          <w:rFonts w:ascii="Times New Roman" w:hAnsi="Times New Roman" w:cs="Times New Roman"/>
          <w:sz w:val="28"/>
          <w:szCs w:val="28"/>
          <w:lang w:val="uk-UA"/>
        </w:rPr>
        <w:t xml:space="preserve"> столові</w:t>
      </w:r>
      <w:r w:rsidR="00122E8D" w:rsidRPr="002B0EAC">
        <w:rPr>
          <w:rFonts w:ascii="Times New Roman" w:hAnsi="Times New Roman" w:cs="Times New Roman"/>
          <w:sz w:val="28"/>
          <w:szCs w:val="28"/>
          <w:lang w:val="uk-UA"/>
        </w:rPr>
        <w:t xml:space="preserve"> вод</w:t>
      </w:r>
      <w:r w:rsidR="00937877" w:rsidRPr="002B0EAC">
        <w:rPr>
          <w:rFonts w:ascii="Times New Roman" w:hAnsi="Times New Roman" w:cs="Times New Roman"/>
          <w:sz w:val="28"/>
          <w:szCs w:val="28"/>
          <w:lang w:val="uk-UA"/>
        </w:rPr>
        <w:t>и</w:t>
      </w:r>
      <w:r>
        <w:rPr>
          <w:rFonts w:ascii="Times New Roman" w:hAnsi="Times New Roman" w:cs="Times New Roman"/>
          <w:sz w:val="28"/>
          <w:szCs w:val="28"/>
          <w:lang w:val="uk-UA"/>
        </w:rPr>
        <w:t xml:space="preserve"> (МВ), </w:t>
      </w:r>
      <w:r w:rsidR="00540A94" w:rsidRPr="002B0EAC">
        <w:rPr>
          <w:rFonts w:ascii="Times New Roman" w:hAnsi="Times New Roman" w:cs="Times New Roman"/>
          <w:sz w:val="28"/>
          <w:szCs w:val="28"/>
          <w:lang w:val="uk-UA"/>
        </w:rPr>
        <w:t xml:space="preserve">які мають певний </w:t>
      </w:r>
      <w:r>
        <w:rPr>
          <w:rFonts w:ascii="Times New Roman" w:hAnsi="Times New Roman" w:cs="Times New Roman"/>
          <w:sz w:val="28"/>
          <w:szCs w:val="28"/>
          <w:lang w:val="uk-UA"/>
        </w:rPr>
        <w:t xml:space="preserve">хімічний склад, що і обумовлює </w:t>
      </w:r>
      <w:r w:rsidR="00540A94" w:rsidRPr="002B0EAC">
        <w:rPr>
          <w:rFonts w:ascii="Times New Roman" w:hAnsi="Times New Roman" w:cs="Times New Roman"/>
          <w:sz w:val="28"/>
          <w:szCs w:val="28"/>
          <w:lang w:val="uk-UA"/>
        </w:rPr>
        <w:t>їх вплив на різні системи організму.</w:t>
      </w:r>
      <w:r w:rsidR="000A1F8B" w:rsidRPr="002B0EAC">
        <w:rPr>
          <w:rFonts w:ascii="Times New Roman" w:hAnsi="Times New Roman" w:cs="Times New Roman"/>
          <w:sz w:val="28"/>
          <w:szCs w:val="28"/>
          <w:lang w:val="uk-UA"/>
        </w:rPr>
        <w:t>Столові МВ характеризуються загальною мінералізацією до 1 г/дм</w:t>
      </w:r>
      <w:r w:rsidR="000A1F8B" w:rsidRPr="002B0EAC">
        <w:rPr>
          <w:rFonts w:ascii="Times New Roman" w:hAnsi="Times New Roman" w:cs="Times New Roman"/>
          <w:sz w:val="28"/>
          <w:szCs w:val="28"/>
          <w:vertAlign w:val="superscript"/>
          <w:lang w:val="uk-UA"/>
        </w:rPr>
        <w:t>3</w:t>
      </w:r>
      <w:r w:rsidR="000A1F8B" w:rsidRPr="002B0EAC">
        <w:rPr>
          <w:rFonts w:ascii="Times New Roman" w:hAnsi="Times New Roman" w:cs="Times New Roman"/>
          <w:sz w:val="28"/>
          <w:szCs w:val="28"/>
          <w:lang w:val="uk-UA"/>
        </w:rPr>
        <w:t xml:space="preserve"> та наявністю біологічно активних компонентів та сполук, речовин та мікроелементів (</w:t>
      </w:r>
      <w:r>
        <w:rPr>
          <w:rFonts w:ascii="Times New Roman" w:hAnsi="Times New Roman" w:cs="Times New Roman"/>
          <w:sz w:val="28"/>
          <w:szCs w:val="28"/>
          <w:lang w:val="uk-UA"/>
        </w:rPr>
        <w:t xml:space="preserve">кальцій, магній, </w:t>
      </w:r>
      <w:proofErr w:type="spellStart"/>
      <w:r w:rsidR="000A1F8B" w:rsidRPr="002B0EAC">
        <w:rPr>
          <w:rFonts w:ascii="Times New Roman" w:hAnsi="Times New Roman" w:cs="Times New Roman"/>
          <w:sz w:val="28"/>
          <w:szCs w:val="28"/>
          <w:lang w:val="uk-UA"/>
        </w:rPr>
        <w:t>метакремнієва</w:t>
      </w:r>
      <w:proofErr w:type="spellEnd"/>
      <w:r w:rsidR="000A1F8B" w:rsidRPr="002B0EAC">
        <w:rPr>
          <w:rFonts w:ascii="Times New Roman" w:hAnsi="Times New Roman" w:cs="Times New Roman"/>
          <w:sz w:val="28"/>
          <w:szCs w:val="28"/>
          <w:lang w:val="uk-UA"/>
        </w:rPr>
        <w:t xml:space="preserve"> та </w:t>
      </w:r>
      <w:proofErr w:type="spellStart"/>
      <w:r w:rsidR="000A1F8B" w:rsidRPr="002B0EAC">
        <w:rPr>
          <w:rFonts w:ascii="Times New Roman" w:hAnsi="Times New Roman" w:cs="Times New Roman"/>
          <w:sz w:val="28"/>
          <w:szCs w:val="28"/>
          <w:lang w:val="uk-UA"/>
        </w:rPr>
        <w:t>ортоборна</w:t>
      </w:r>
      <w:proofErr w:type="spellEnd"/>
      <w:r w:rsidR="000A1F8B" w:rsidRPr="002B0EAC">
        <w:rPr>
          <w:rFonts w:ascii="Times New Roman" w:hAnsi="Times New Roman" w:cs="Times New Roman"/>
          <w:sz w:val="28"/>
          <w:szCs w:val="28"/>
          <w:lang w:val="uk-UA"/>
        </w:rPr>
        <w:t xml:space="preserve"> кислоти, сірководень, залізо, органічні речовини тощо), у межах, </w:t>
      </w:r>
      <w:r w:rsidR="00540A94" w:rsidRPr="002B0EAC">
        <w:rPr>
          <w:rFonts w:ascii="Times New Roman" w:hAnsi="Times New Roman" w:cs="Times New Roman"/>
          <w:sz w:val="28"/>
          <w:szCs w:val="28"/>
          <w:lang w:val="uk-UA"/>
        </w:rPr>
        <w:t>що не перевищують</w:t>
      </w:r>
      <w:r w:rsidR="000A1F8B" w:rsidRPr="002B0EAC">
        <w:rPr>
          <w:rFonts w:ascii="Times New Roman" w:hAnsi="Times New Roman" w:cs="Times New Roman"/>
          <w:sz w:val="28"/>
          <w:szCs w:val="28"/>
          <w:lang w:val="uk-UA"/>
        </w:rPr>
        <w:t xml:space="preserve"> бальнеологічну (ГСТУ 42.10-02-96 «Води мінеральні лікувальні. Технічні умови») [</w:t>
      </w:r>
      <w:r w:rsidR="00BA659F" w:rsidRPr="002B0EAC">
        <w:rPr>
          <w:rFonts w:ascii="Times New Roman" w:hAnsi="Times New Roman" w:cs="Times New Roman"/>
          <w:sz w:val="28"/>
          <w:szCs w:val="28"/>
          <w:lang w:val="uk-UA"/>
        </w:rPr>
        <w:t>3</w:t>
      </w:r>
      <w:r w:rsidR="000A1F8B" w:rsidRPr="002B0EAC">
        <w:rPr>
          <w:rFonts w:ascii="Times New Roman" w:hAnsi="Times New Roman" w:cs="Times New Roman"/>
          <w:sz w:val="28"/>
          <w:szCs w:val="28"/>
          <w:lang w:val="uk-UA"/>
        </w:rPr>
        <w:t xml:space="preserve">]. </w:t>
      </w:r>
      <w:r w:rsidR="00B87A29" w:rsidRPr="002B0EAC">
        <w:rPr>
          <w:rFonts w:ascii="Times New Roman" w:hAnsi="Times New Roman" w:cs="Times New Roman"/>
          <w:sz w:val="28"/>
          <w:szCs w:val="28"/>
          <w:lang w:val="uk-UA"/>
        </w:rPr>
        <w:t xml:space="preserve">Експериментальні </w:t>
      </w:r>
      <w:r w:rsidR="00096427" w:rsidRPr="002B0EAC">
        <w:rPr>
          <w:rFonts w:ascii="Times New Roman" w:hAnsi="Times New Roman" w:cs="Times New Roman"/>
          <w:sz w:val="28"/>
          <w:szCs w:val="28"/>
          <w:lang w:val="uk-UA"/>
        </w:rPr>
        <w:t xml:space="preserve">та клінічні </w:t>
      </w:r>
      <w:r w:rsidR="00B87A29" w:rsidRPr="002B0EAC">
        <w:rPr>
          <w:rFonts w:ascii="Times New Roman" w:hAnsi="Times New Roman" w:cs="Times New Roman"/>
          <w:sz w:val="28"/>
          <w:szCs w:val="28"/>
          <w:lang w:val="uk-UA"/>
        </w:rPr>
        <w:t xml:space="preserve">дослідження свідчать </w:t>
      </w:r>
      <w:r w:rsidR="00096427" w:rsidRPr="002B0EAC">
        <w:rPr>
          <w:rFonts w:ascii="Times New Roman" w:hAnsi="Times New Roman" w:cs="Times New Roman"/>
          <w:sz w:val="28"/>
          <w:szCs w:val="28"/>
          <w:lang w:val="uk-UA"/>
        </w:rPr>
        <w:t>що біологічно активні компоненти, сполуки та речовини, що містяться у складі МВ, взаємно посилюють (чи пригнічують) один одного, особливо при тривалому надходженні в організм, сприч</w:t>
      </w:r>
      <w:r>
        <w:rPr>
          <w:rFonts w:ascii="Times New Roman" w:hAnsi="Times New Roman" w:cs="Times New Roman"/>
          <w:sz w:val="28"/>
          <w:szCs w:val="28"/>
          <w:lang w:val="uk-UA"/>
        </w:rPr>
        <w:t xml:space="preserve">иняють терапевтичний вплив, що </w:t>
      </w:r>
      <w:r w:rsidR="00096427" w:rsidRPr="002B0EAC">
        <w:rPr>
          <w:rFonts w:ascii="Times New Roman" w:hAnsi="Times New Roman" w:cs="Times New Roman"/>
          <w:sz w:val="28"/>
          <w:szCs w:val="28"/>
          <w:lang w:val="uk-UA"/>
        </w:rPr>
        <w:t>проявляється як сума багатьох вторинних опо</w:t>
      </w:r>
      <w:r>
        <w:rPr>
          <w:rFonts w:ascii="Times New Roman" w:hAnsi="Times New Roman" w:cs="Times New Roman"/>
          <w:sz w:val="28"/>
          <w:szCs w:val="28"/>
          <w:lang w:val="uk-UA"/>
        </w:rPr>
        <w:t>середкованих реакцій [1,</w:t>
      </w:r>
      <w:r w:rsidR="00096427" w:rsidRPr="002B0EAC">
        <w:rPr>
          <w:rFonts w:ascii="Times New Roman" w:hAnsi="Times New Roman" w:cs="Times New Roman"/>
          <w:sz w:val="28"/>
          <w:szCs w:val="28"/>
          <w:lang w:val="uk-UA"/>
        </w:rPr>
        <w:t>1</w:t>
      </w:r>
      <w:r w:rsidR="00766FC3" w:rsidRPr="002B0EAC">
        <w:rPr>
          <w:rFonts w:ascii="Times New Roman" w:hAnsi="Times New Roman" w:cs="Times New Roman"/>
          <w:sz w:val="28"/>
          <w:szCs w:val="28"/>
          <w:lang w:val="uk-UA"/>
        </w:rPr>
        <w:t>3</w:t>
      </w:r>
      <w:r>
        <w:rPr>
          <w:rFonts w:ascii="Times New Roman" w:hAnsi="Times New Roman" w:cs="Times New Roman"/>
          <w:sz w:val="28"/>
          <w:szCs w:val="28"/>
          <w:lang w:val="uk-UA"/>
        </w:rPr>
        <w:t>].</w:t>
      </w:r>
    </w:p>
    <w:p w:rsidR="000412D9" w:rsidRPr="002B0EAC" w:rsidRDefault="00B87A29" w:rsidP="002B0EAC">
      <w:pPr>
        <w:spacing w:line="360" w:lineRule="auto"/>
        <w:ind w:firstLine="708"/>
        <w:contextualSpacing/>
        <w:jc w:val="both"/>
        <w:rPr>
          <w:rFonts w:ascii="Times New Roman" w:hAnsi="Times New Roman" w:cs="Times New Roman"/>
          <w:sz w:val="28"/>
          <w:szCs w:val="28"/>
          <w:lang w:val="uk-UA"/>
        </w:rPr>
      </w:pPr>
      <w:r w:rsidRPr="002B0EAC">
        <w:rPr>
          <w:rFonts w:ascii="Times New Roman" w:hAnsi="Times New Roman" w:cs="Times New Roman"/>
          <w:sz w:val="28"/>
          <w:szCs w:val="28"/>
          <w:lang w:val="uk-UA"/>
        </w:rPr>
        <w:t xml:space="preserve">Клінічні дослідження щодо використання </w:t>
      </w:r>
      <w:proofErr w:type="spellStart"/>
      <w:r w:rsidRPr="002B0EAC">
        <w:rPr>
          <w:rFonts w:ascii="Times New Roman" w:hAnsi="Times New Roman" w:cs="Times New Roman"/>
          <w:sz w:val="28"/>
          <w:szCs w:val="28"/>
          <w:lang w:val="uk-UA"/>
        </w:rPr>
        <w:t>високомінералізованої</w:t>
      </w:r>
      <w:proofErr w:type="spellEnd"/>
      <w:r w:rsidRPr="002B0EAC">
        <w:rPr>
          <w:rFonts w:ascii="Times New Roman" w:hAnsi="Times New Roman" w:cs="Times New Roman"/>
          <w:sz w:val="28"/>
          <w:szCs w:val="28"/>
          <w:lang w:val="uk-UA"/>
        </w:rPr>
        <w:t xml:space="preserve"> мінеральної води </w:t>
      </w:r>
      <w:proofErr w:type="spellStart"/>
      <w:r w:rsidRPr="002B0EAC">
        <w:rPr>
          <w:rFonts w:ascii="Times New Roman" w:hAnsi="Times New Roman" w:cs="Times New Roman"/>
          <w:sz w:val="28"/>
          <w:szCs w:val="28"/>
          <w:lang w:val="uk-UA"/>
        </w:rPr>
        <w:t>П</w:t>
      </w:r>
      <w:r w:rsidR="00754230" w:rsidRPr="002B0EAC">
        <w:rPr>
          <w:rFonts w:ascii="Times New Roman" w:hAnsi="Times New Roman" w:cs="Times New Roman"/>
          <w:sz w:val="28"/>
          <w:szCs w:val="28"/>
          <w:lang w:val="uk-UA"/>
        </w:rPr>
        <w:t>а</w:t>
      </w:r>
      <w:r w:rsidRPr="002B0EAC">
        <w:rPr>
          <w:rFonts w:ascii="Times New Roman" w:hAnsi="Times New Roman" w:cs="Times New Roman"/>
          <w:sz w:val="28"/>
          <w:szCs w:val="28"/>
          <w:lang w:val="uk-UA"/>
        </w:rPr>
        <w:t>секоу</w:t>
      </w:r>
      <w:proofErr w:type="spellEnd"/>
      <w:r w:rsidRPr="002B0EAC">
        <w:rPr>
          <w:rFonts w:ascii="Times New Roman" w:hAnsi="Times New Roman" w:cs="Times New Roman"/>
          <w:sz w:val="28"/>
          <w:szCs w:val="28"/>
          <w:lang w:val="uk-UA"/>
        </w:rPr>
        <w:t xml:space="preserve"> якості місцевого профілактичного засобу разом з контролюючою гігієною порожнини рота знижує розчинність поверхневих шарів емалі, вихід іонів </w:t>
      </w:r>
      <w:proofErr w:type="spellStart"/>
      <w:r w:rsidRPr="002B0EAC">
        <w:rPr>
          <w:rFonts w:ascii="Times New Roman" w:hAnsi="Times New Roman" w:cs="Times New Roman"/>
          <w:sz w:val="28"/>
          <w:szCs w:val="28"/>
          <w:lang w:val="uk-UA"/>
        </w:rPr>
        <w:t>Са</w:t>
      </w:r>
      <w:proofErr w:type="spellEnd"/>
      <w:r w:rsidRPr="002B0EAC">
        <w:rPr>
          <w:rFonts w:ascii="Times New Roman" w:hAnsi="Times New Roman" w:cs="Times New Roman"/>
          <w:sz w:val="28"/>
          <w:szCs w:val="28"/>
          <w:lang w:val="uk-UA"/>
        </w:rPr>
        <w:t xml:space="preserve"> та Р, підвищує резистентність емалі та </w:t>
      </w:r>
      <w:r w:rsidR="00766FC3" w:rsidRPr="002B0EAC">
        <w:rPr>
          <w:rFonts w:ascii="Times New Roman" w:hAnsi="Times New Roman" w:cs="Times New Roman"/>
          <w:sz w:val="28"/>
          <w:szCs w:val="28"/>
          <w:lang w:val="uk-UA"/>
        </w:rPr>
        <w:t xml:space="preserve">здатність до </w:t>
      </w:r>
      <w:proofErr w:type="spellStart"/>
      <w:r w:rsidR="00766FC3" w:rsidRPr="002B0EAC">
        <w:rPr>
          <w:rFonts w:ascii="Times New Roman" w:hAnsi="Times New Roman" w:cs="Times New Roman"/>
          <w:sz w:val="28"/>
          <w:szCs w:val="28"/>
          <w:lang w:val="uk-UA"/>
        </w:rPr>
        <w:t>ремінералізації</w:t>
      </w:r>
      <w:proofErr w:type="spellEnd"/>
      <w:r w:rsidR="00766FC3" w:rsidRPr="002B0EAC">
        <w:rPr>
          <w:rFonts w:ascii="Times New Roman" w:hAnsi="Times New Roman" w:cs="Times New Roman"/>
          <w:sz w:val="28"/>
          <w:szCs w:val="28"/>
          <w:lang w:val="uk-UA"/>
        </w:rPr>
        <w:t xml:space="preserve"> [1</w:t>
      </w:r>
      <w:r w:rsidR="00623534" w:rsidRPr="002B0EAC">
        <w:rPr>
          <w:rFonts w:ascii="Times New Roman" w:hAnsi="Times New Roman" w:cs="Times New Roman"/>
          <w:sz w:val="28"/>
          <w:szCs w:val="28"/>
          <w:lang w:val="uk-UA"/>
        </w:rPr>
        <w:t>0</w:t>
      </w:r>
      <w:r w:rsidRPr="002B0EAC">
        <w:rPr>
          <w:rFonts w:ascii="Times New Roman" w:hAnsi="Times New Roman" w:cs="Times New Roman"/>
          <w:sz w:val="28"/>
          <w:szCs w:val="28"/>
          <w:lang w:val="uk-UA"/>
        </w:rPr>
        <w:t xml:space="preserve">]. </w:t>
      </w:r>
    </w:p>
    <w:p w:rsidR="00B55B8A" w:rsidRPr="002B0EAC" w:rsidRDefault="00096427" w:rsidP="002B0EAC">
      <w:pPr>
        <w:spacing w:line="360" w:lineRule="auto"/>
        <w:ind w:firstLine="708"/>
        <w:contextualSpacing/>
        <w:jc w:val="both"/>
        <w:rPr>
          <w:rFonts w:ascii="Times New Roman" w:hAnsi="Times New Roman" w:cs="Times New Roman"/>
          <w:sz w:val="28"/>
          <w:szCs w:val="28"/>
          <w:lang w:val="uk-UA"/>
        </w:rPr>
      </w:pPr>
      <w:r w:rsidRPr="002B0EAC">
        <w:rPr>
          <w:rFonts w:ascii="Times New Roman" w:hAnsi="Times New Roman" w:cs="Times New Roman"/>
          <w:sz w:val="28"/>
          <w:szCs w:val="28"/>
          <w:lang w:val="uk-UA"/>
        </w:rPr>
        <w:t>Значну</w:t>
      </w:r>
      <w:r w:rsidR="000412D9" w:rsidRPr="002B0EAC">
        <w:rPr>
          <w:rFonts w:ascii="Times New Roman" w:hAnsi="Times New Roman" w:cs="Times New Roman"/>
          <w:sz w:val="28"/>
          <w:szCs w:val="28"/>
          <w:lang w:val="uk-UA"/>
        </w:rPr>
        <w:t xml:space="preserve"> роль у метаболізмі </w:t>
      </w:r>
      <w:proofErr w:type="spellStart"/>
      <w:r w:rsidR="000412D9" w:rsidRPr="002B0EAC">
        <w:rPr>
          <w:rFonts w:ascii="Times New Roman" w:hAnsi="Times New Roman" w:cs="Times New Roman"/>
          <w:sz w:val="28"/>
          <w:szCs w:val="28"/>
          <w:lang w:val="uk-UA"/>
        </w:rPr>
        <w:t>Са</w:t>
      </w:r>
      <w:proofErr w:type="spellEnd"/>
      <w:r w:rsidR="000412D9" w:rsidRPr="002B0EAC">
        <w:rPr>
          <w:rFonts w:ascii="Times New Roman" w:hAnsi="Times New Roman" w:cs="Times New Roman"/>
          <w:sz w:val="28"/>
          <w:szCs w:val="28"/>
          <w:lang w:val="uk-UA"/>
        </w:rPr>
        <w:t xml:space="preserve"> відіграє </w:t>
      </w:r>
      <w:r w:rsidR="00C64B02" w:rsidRPr="002B0EAC">
        <w:rPr>
          <w:rFonts w:ascii="Times New Roman" w:hAnsi="Times New Roman" w:cs="Times New Roman"/>
          <w:sz w:val="28"/>
          <w:szCs w:val="28"/>
          <w:lang w:val="uk-UA"/>
        </w:rPr>
        <w:t>достатнє надходження вітаміну Д</w:t>
      </w:r>
      <w:r w:rsidR="000412D9" w:rsidRPr="002B0EAC">
        <w:rPr>
          <w:rFonts w:ascii="Times New Roman" w:hAnsi="Times New Roman" w:cs="Times New Roman"/>
          <w:sz w:val="28"/>
          <w:szCs w:val="28"/>
          <w:lang w:val="uk-UA"/>
        </w:rPr>
        <w:t xml:space="preserve">, який </w:t>
      </w:r>
      <w:r w:rsidR="000B2FDF" w:rsidRPr="002B0EAC">
        <w:rPr>
          <w:rFonts w:ascii="Times New Roman" w:hAnsi="Times New Roman" w:cs="Times New Roman"/>
          <w:sz w:val="28"/>
          <w:szCs w:val="28"/>
          <w:lang w:val="uk-UA"/>
        </w:rPr>
        <w:t xml:space="preserve">відповідає за підтримання гомеостазу </w:t>
      </w:r>
      <w:r w:rsidR="00420E2E" w:rsidRPr="002B0EAC">
        <w:rPr>
          <w:rFonts w:ascii="Times New Roman" w:hAnsi="Times New Roman" w:cs="Times New Roman"/>
          <w:sz w:val="28"/>
          <w:szCs w:val="28"/>
          <w:lang w:val="uk-UA"/>
        </w:rPr>
        <w:t>кальцію</w:t>
      </w:r>
      <w:r w:rsidR="000B2FDF" w:rsidRPr="002B0EAC">
        <w:rPr>
          <w:rFonts w:ascii="Times New Roman" w:hAnsi="Times New Roman" w:cs="Times New Roman"/>
          <w:sz w:val="28"/>
          <w:szCs w:val="28"/>
          <w:lang w:val="uk-UA"/>
        </w:rPr>
        <w:t xml:space="preserve"> і </w:t>
      </w:r>
      <w:r w:rsidR="00420E2E" w:rsidRPr="002B0EAC">
        <w:rPr>
          <w:rFonts w:ascii="Times New Roman" w:hAnsi="Times New Roman" w:cs="Times New Roman"/>
          <w:sz w:val="28"/>
          <w:szCs w:val="28"/>
          <w:lang w:val="uk-UA"/>
        </w:rPr>
        <w:t>фосфору</w:t>
      </w:r>
      <w:r w:rsidR="000B2FDF" w:rsidRPr="002B0EAC">
        <w:rPr>
          <w:rFonts w:ascii="Times New Roman" w:hAnsi="Times New Roman" w:cs="Times New Roman"/>
          <w:sz w:val="28"/>
          <w:szCs w:val="28"/>
          <w:lang w:val="uk-UA"/>
        </w:rPr>
        <w:t>, відкладення кальцію у кістках скелета тазубах [</w:t>
      </w:r>
      <w:r w:rsidR="00623534" w:rsidRPr="002B0EAC">
        <w:rPr>
          <w:rFonts w:ascii="Times New Roman" w:hAnsi="Times New Roman" w:cs="Times New Roman"/>
          <w:sz w:val="28"/>
          <w:szCs w:val="28"/>
          <w:lang w:val="uk-UA"/>
        </w:rPr>
        <w:t>6,9</w:t>
      </w:r>
      <w:r w:rsidR="00144AE7">
        <w:rPr>
          <w:rFonts w:ascii="Times New Roman" w:hAnsi="Times New Roman" w:cs="Times New Roman"/>
          <w:sz w:val="28"/>
          <w:szCs w:val="28"/>
          <w:lang w:val="uk-UA"/>
        </w:rPr>
        <w:t xml:space="preserve">]. </w:t>
      </w:r>
      <w:r w:rsidR="00C64B02" w:rsidRPr="002B0EAC">
        <w:rPr>
          <w:rFonts w:ascii="Times New Roman" w:hAnsi="Times New Roman" w:cs="Times New Roman"/>
          <w:sz w:val="28"/>
          <w:szCs w:val="28"/>
          <w:lang w:val="uk-UA"/>
        </w:rPr>
        <w:t xml:space="preserve">Вітамін </w:t>
      </w:r>
      <w:r w:rsidR="00431492" w:rsidRPr="002B0EAC">
        <w:rPr>
          <w:rFonts w:ascii="Times New Roman" w:hAnsi="Times New Roman" w:cs="Times New Roman"/>
          <w:sz w:val="28"/>
          <w:szCs w:val="28"/>
          <w:lang w:val="uk-UA"/>
        </w:rPr>
        <w:t>Д</w:t>
      </w:r>
      <w:r w:rsidR="00C64B02" w:rsidRPr="002B0EAC">
        <w:rPr>
          <w:rFonts w:ascii="Times New Roman" w:hAnsi="Times New Roman" w:cs="Times New Roman"/>
          <w:sz w:val="28"/>
          <w:szCs w:val="28"/>
          <w:lang w:val="uk-UA"/>
        </w:rPr>
        <w:t xml:space="preserve">, перетворившись в активну форму в нирках або частково в печінці шляхом </w:t>
      </w:r>
      <w:proofErr w:type="spellStart"/>
      <w:r w:rsidR="00C64B02" w:rsidRPr="002B0EAC">
        <w:rPr>
          <w:rFonts w:ascii="Times New Roman" w:hAnsi="Times New Roman" w:cs="Times New Roman"/>
          <w:sz w:val="28"/>
          <w:szCs w:val="28"/>
          <w:lang w:val="uk-UA"/>
        </w:rPr>
        <w:t>гідроксилювання</w:t>
      </w:r>
      <w:proofErr w:type="spellEnd"/>
      <w:r w:rsidR="00C64B02" w:rsidRPr="002B0EAC">
        <w:rPr>
          <w:rFonts w:ascii="Times New Roman" w:hAnsi="Times New Roman" w:cs="Times New Roman"/>
          <w:sz w:val="28"/>
          <w:szCs w:val="28"/>
          <w:lang w:val="uk-UA"/>
        </w:rPr>
        <w:t xml:space="preserve"> з утворенням 1,25 </w:t>
      </w:r>
      <w:proofErr w:type="spellStart"/>
      <w:r w:rsidR="00C64B02" w:rsidRPr="002B0EAC">
        <w:rPr>
          <w:rFonts w:ascii="Times New Roman" w:hAnsi="Times New Roman" w:cs="Times New Roman"/>
          <w:sz w:val="28"/>
          <w:szCs w:val="28"/>
          <w:lang w:val="uk-UA"/>
        </w:rPr>
        <w:t>дігідроксіхолекальціферол</w:t>
      </w:r>
      <w:r w:rsidR="00AE087A" w:rsidRPr="002B0EAC">
        <w:rPr>
          <w:rFonts w:ascii="Times New Roman" w:hAnsi="Times New Roman" w:cs="Times New Roman"/>
          <w:sz w:val="28"/>
          <w:szCs w:val="28"/>
          <w:lang w:val="uk-UA"/>
        </w:rPr>
        <w:t>у</w:t>
      </w:r>
      <w:proofErr w:type="spellEnd"/>
      <w:r w:rsidR="00C64B02" w:rsidRPr="002B0EAC">
        <w:rPr>
          <w:rFonts w:ascii="Times New Roman" w:hAnsi="Times New Roman" w:cs="Times New Roman"/>
          <w:sz w:val="28"/>
          <w:szCs w:val="28"/>
          <w:lang w:val="uk-UA"/>
        </w:rPr>
        <w:t xml:space="preserve">, стимулює біосинтез Са2 + </w:t>
      </w:r>
      <w:proofErr w:type="spellStart"/>
      <w:r w:rsidR="00431492" w:rsidRPr="002B0EAC">
        <w:rPr>
          <w:rFonts w:ascii="Times New Roman" w:hAnsi="Times New Roman" w:cs="Times New Roman"/>
          <w:sz w:val="28"/>
          <w:szCs w:val="28"/>
          <w:lang w:val="uk-UA"/>
        </w:rPr>
        <w:t>-зв'язуючим</w:t>
      </w:r>
      <w:proofErr w:type="spellEnd"/>
      <w:r w:rsidR="00431492" w:rsidRPr="002B0EAC">
        <w:rPr>
          <w:rFonts w:ascii="Times New Roman" w:hAnsi="Times New Roman" w:cs="Times New Roman"/>
          <w:sz w:val="28"/>
          <w:szCs w:val="28"/>
          <w:lang w:val="uk-UA"/>
        </w:rPr>
        <w:t xml:space="preserve"> білка в </w:t>
      </w:r>
      <w:proofErr w:type="spellStart"/>
      <w:r w:rsidR="00431492" w:rsidRPr="002B0EAC">
        <w:rPr>
          <w:rFonts w:ascii="Times New Roman" w:hAnsi="Times New Roman" w:cs="Times New Roman"/>
          <w:sz w:val="28"/>
          <w:szCs w:val="28"/>
          <w:lang w:val="uk-UA"/>
        </w:rPr>
        <w:t>ентероціте</w:t>
      </w:r>
      <w:proofErr w:type="spellEnd"/>
      <w:r w:rsidR="00431492" w:rsidRPr="002B0EAC">
        <w:rPr>
          <w:rFonts w:ascii="Times New Roman" w:hAnsi="Times New Roman" w:cs="Times New Roman"/>
          <w:sz w:val="28"/>
          <w:szCs w:val="28"/>
          <w:lang w:val="uk-UA"/>
        </w:rPr>
        <w:t xml:space="preserve"> та </w:t>
      </w:r>
      <w:r w:rsidR="00C64B02" w:rsidRPr="002B0EAC">
        <w:rPr>
          <w:rFonts w:ascii="Times New Roman" w:hAnsi="Times New Roman" w:cs="Times New Roman"/>
          <w:sz w:val="28"/>
          <w:szCs w:val="28"/>
          <w:lang w:val="uk-UA"/>
        </w:rPr>
        <w:t xml:space="preserve">разом з </w:t>
      </w:r>
      <w:proofErr w:type="spellStart"/>
      <w:r w:rsidR="00C64B02" w:rsidRPr="002B0EAC">
        <w:rPr>
          <w:rFonts w:ascii="Times New Roman" w:hAnsi="Times New Roman" w:cs="Times New Roman"/>
          <w:sz w:val="28"/>
          <w:szCs w:val="28"/>
          <w:lang w:val="uk-UA"/>
        </w:rPr>
        <w:t>кальцій</w:t>
      </w:r>
      <w:r w:rsidR="00AE087A" w:rsidRPr="002B0EAC">
        <w:rPr>
          <w:rFonts w:ascii="Times New Roman" w:hAnsi="Times New Roman" w:cs="Times New Roman"/>
          <w:sz w:val="28"/>
          <w:szCs w:val="28"/>
          <w:lang w:val="uk-UA"/>
        </w:rPr>
        <w:t>залежною</w:t>
      </w:r>
      <w:r w:rsidR="00C64B02" w:rsidRPr="002B0EAC">
        <w:rPr>
          <w:rFonts w:ascii="Times New Roman" w:hAnsi="Times New Roman" w:cs="Times New Roman"/>
          <w:sz w:val="28"/>
          <w:szCs w:val="28"/>
          <w:lang w:val="uk-UA"/>
        </w:rPr>
        <w:t>АТФазою</w:t>
      </w:r>
      <w:proofErr w:type="spellEnd"/>
      <w:r w:rsidR="00C64B02" w:rsidRPr="002B0EAC">
        <w:rPr>
          <w:rFonts w:ascii="Times New Roman" w:hAnsi="Times New Roman" w:cs="Times New Roman"/>
          <w:sz w:val="28"/>
          <w:szCs w:val="28"/>
          <w:lang w:val="uk-UA"/>
        </w:rPr>
        <w:t xml:space="preserve"> бере участь у переносі іонів кальцію через мембрани. </w:t>
      </w:r>
      <w:r w:rsidR="00AE087A" w:rsidRPr="002B0EAC">
        <w:rPr>
          <w:rFonts w:ascii="Times New Roman" w:hAnsi="Times New Roman" w:cs="Times New Roman"/>
          <w:sz w:val="28"/>
          <w:szCs w:val="28"/>
          <w:lang w:val="uk-UA"/>
        </w:rPr>
        <w:t>При недостатності в організмі дитини 1</w:t>
      </w:r>
      <w:r w:rsidR="00144AE7">
        <w:rPr>
          <w:rFonts w:ascii="Times New Roman" w:hAnsi="Times New Roman" w:cs="Times New Roman"/>
          <w:sz w:val="28"/>
          <w:szCs w:val="28"/>
          <w:lang w:val="uk-UA"/>
        </w:rPr>
        <w:t xml:space="preserve">,25 </w:t>
      </w:r>
      <w:proofErr w:type="spellStart"/>
      <w:r w:rsidR="00144AE7">
        <w:rPr>
          <w:rFonts w:ascii="Times New Roman" w:hAnsi="Times New Roman" w:cs="Times New Roman"/>
          <w:sz w:val="28"/>
          <w:szCs w:val="28"/>
          <w:lang w:val="uk-UA"/>
        </w:rPr>
        <w:t>дігідроксіхолекальціферолу</w:t>
      </w:r>
      <w:r w:rsidR="00AE087A" w:rsidRPr="002B0EAC">
        <w:rPr>
          <w:rFonts w:ascii="Times New Roman" w:hAnsi="Times New Roman" w:cs="Times New Roman"/>
          <w:sz w:val="28"/>
          <w:szCs w:val="28"/>
          <w:lang w:val="uk-UA"/>
        </w:rPr>
        <w:t>порушуються</w:t>
      </w:r>
      <w:proofErr w:type="spellEnd"/>
      <w:r w:rsidR="00AE087A" w:rsidRPr="002B0EAC">
        <w:rPr>
          <w:rFonts w:ascii="Times New Roman" w:hAnsi="Times New Roman" w:cs="Times New Roman"/>
          <w:sz w:val="28"/>
          <w:szCs w:val="28"/>
          <w:lang w:val="uk-UA"/>
        </w:rPr>
        <w:t xml:space="preserve"> проц</w:t>
      </w:r>
      <w:r w:rsidR="00420E2E" w:rsidRPr="002B0EAC">
        <w:rPr>
          <w:rFonts w:ascii="Times New Roman" w:hAnsi="Times New Roman" w:cs="Times New Roman"/>
          <w:sz w:val="28"/>
          <w:szCs w:val="28"/>
          <w:lang w:val="uk-UA"/>
        </w:rPr>
        <w:t xml:space="preserve">еси синтезу органічного </w:t>
      </w:r>
      <w:proofErr w:type="spellStart"/>
      <w:r w:rsidR="00420E2E" w:rsidRPr="002B0EAC">
        <w:rPr>
          <w:rFonts w:ascii="Times New Roman" w:hAnsi="Times New Roman" w:cs="Times New Roman"/>
          <w:sz w:val="28"/>
          <w:szCs w:val="28"/>
          <w:lang w:val="uk-UA"/>
        </w:rPr>
        <w:t>матриксу</w:t>
      </w:r>
      <w:proofErr w:type="spellEnd"/>
      <w:r w:rsidR="00420E2E" w:rsidRPr="002B0EAC">
        <w:rPr>
          <w:rFonts w:ascii="Times New Roman" w:hAnsi="Times New Roman" w:cs="Times New Roman"/>
          <w:sz w:val="28"/>
          <w:szCs w:val="28"/>
          <w:lang w:val="uk-UA"/>
        </w:rPr>
        <w:t xml:space="preserve"> кісткової тканини, рі</w:t>
      </w:r>
      <w:r w:rsidR="00AE087A" w:rsidRPr="002B0EAC">
        <w:rPr>
          <w:rFonts w:ascii="Times New Roman" w:hAnsi="Times New Roman" w:cs="Times New Roman"/>
          <w:sz w:val="28"/>
          <w:szCs w:val="28"/>
          <w:lang w:val="uk-UA"/>
        </w:rPr>
        <w:t>ст кісток та їх мінералізація</w:t>
      </w:r>
      <w:r w:rsidR="00B55B8A" w:rsidRPr="002B0EAC">
        <w:rPr>
          <w:rFonts w:ascii="Times New Roman" w:hAnsi="Times New Roman" w:cs="Times New Roman"/>
          <w:sz w:val="28"/>
          <w:szCs w:val="28"/>
          <w:lang w:val="uk-UA"/>
        </w:rPr>
        <w:t xml:space="preserve"> [</w:t>
      </w:r>
      <w:r w:rsidR="00623534" w:rsidRPr="002B0EAC">
        <w:rPr>
          <w:rFonts w:ascii="Times New Roman" w:hAnsi="Times New Roman" w:cs="Times New Roman"/>
          <w:sz w:val="28"/>
          <w:szCs w:val="28"/>
          <w:lang w:val="uk-UA"/>
        </w:rPr>
        <w:t>8</w:t>
      </w:r>
      <w:r w:rsidR="00B55B8A" w:rsidRPr="002B0EAC">
        <w:rPr>
          <w:rFonts w:ascii="Times New Roman" w:hAnsi="Times New Roman" w:cs="Times New Roman"/>
          <w:sz w:val="28"/>
          <w:szCs w:val="28"/>
          <w:lang w:val="uk-UA"/>
        </w:rPr>
        <w:t>].</w:t>
      </w:r>
    </w:p>
    <w:p w:rsidR="00CD3F3D" w:rsidRPr="002B0EAC" w:rsidRDefault="00B55B8A" w:rsidP="002B0EAC">
      <w:pPr>
        <w:spacing w:line="360" w:lineRule="auto"/>
        <w:ind w:firstLine="708"/>
        <w:contextualSpacing/>
        <w:jc w:val="both"/>
        <w:rPr>
          <w:rFonts w:ascii="Times New Roman" w:hAnsi="Times New Roman" w:cs="Times New Roman"/>
          <w:sz w:val="28"/>
          <w:szCs w:val="28"/>
          <w:lang w:val="uk-UA"/>
        </w:rPr>
      </w:pPr>
      <w:r w:rsidRPr="002B0EAC">
        <w:rPr>
          <w:rFonts w:ascii="Times New Roman" w:hAnsi="Times New Roman" w:cs="Times New Roman"/>
          <w:sz w:val="28"/>
          <w:szCs w:val="28"/>
          <w:lang w:val="uk-UA"/>
        </w:rPr>
        <w:lastRenderedPageBreak/>
        <w:t xml:space="preserve">Для фізіологічного формування твердих тканин зубів та тканин пародонту велике значення має стан фосфорно-кальцієвого обміну, тобто як достатній рівень надходження </w:t>
      </w:r>
      <w:proofErr w:type="spellStart"/>
      <w:r w:rsidRPr="002B0EAC">
        <w:rPr>
          <w:rFonts w:ascii="Times New Roman" w:hAnsi="Times New Roman" w:cs="Times New Roman"/>
          <w:sz w:val="28"/>
          <w:szCs w:val="28"/>
          <w:lang w:val="uk-UA"/>
        </w:rPr>
        <w:t>Са</w:t>
      </w:r>
      <w:proofErr w:type="spellEnd"/>
      <w:r w:rsidRPr="002B0EAC">
        <w:rPr>
          <w:rFonts w:ascii="Times New Roman" w:hAnsi="Times New Roman" w:cs="Times New Roman"/>
          <w:sz w:val="28"/>
          <w:szCs w:val="28"/>
          <w:lang w:val="uk-UA"/>
        </w:rPr>
        <w:t xml:space="preserve"> до організму так і його рівень засвоєння</w:t>
      </w:r>
      <w:r w:rsidR="00E8363A" w:rsidRPr="002B0EAC">
        <w:rPr>
          <w:rFonts w:ascii="Times New Roman" w:hAnsi="Times New Roman" w:cs="Times New Roman"/>
          <w:sz w:val="28"/>
          <w:szCs w:val="28"/>
          <w:lang w:val="uk-UA"/>
        </w:rPr>
        <w:t xml:space="preserve"> за допомогою транспортного помічника </w:t>
      </w:r>
      <w:proofErr w:type="spellStart"/>
      <w:r w:rsidR="00E8363A" w:rsidRPr="002B0EAC">
        <w:rPr>
          <w:rFonts w:ascii="Times New Roman" w:hAnsi="Times New Roman" w:cs="Times New Roman"/>
          <w:sz w:val="28"/>
          <w:szCs w:val="28"/>
          <w:lang w:val="uk-UA"/>
        </w:rPr>
        <w:t>вітаміна</w:t>
      </w:r>
      <w:proofErr w:type="spellEnd"/>
      <w:r w:rsidR="00E8363A" w:rsidRPr="002B0EAC">
        <w:rPr>
          <w:rFonts w:ascii="Times New Roman" w:hAnsi="Times New Roman" w:cs="Times New Roman"/>
          <w:sz w:val="28"/>
          <w:szCs w:val="28"/>
          <w:lang w:val="uk-UA"/>
        </w:rPr>
        <w:t xml:space="preserve"> Д</w:t>
      </w:r>
      <w:r w:rsidR="00144AE7">
        <w:rPr>
          <w:rFonts w:ascii="Times New Roman" w:hAnsi="Times New Roman" w:cs="Times New Roman"/>
          <w:sz w:val="28"/>
          <w:szCs w:val="28"/>
          <w:lang w:val="uk-UA"/>
        </w:rPr>
        <w:t xml:space="preserve">. </w:t>
      </w:r>
      <w:r w:rsidR="00787AF2" w:rsidRPr="002B0EAC">
        <w:rPr>
          <w:rFonts w:ascii="Times New Roman" w:hAnsi="Times New Roman" w:cs="Times New Roman"/>
          <w:sz w:val="28"/>
          <w:szCs w:val="28"/>
          <w:lang w:val="uk-UA"/>
        </w:rPr>
        <w:t xml:space="preserve">Тому нас зацікавило </w:t>
      </w:r>
      <w:r w:rsidR="00AA3B16" w:rsidRPr="002B0EAC">
        <w:rPr>
          <w:rFonts w:ascii="Times New Roman" w:hAnsi="Times New Roman" w:cs="Times New Roman"/>
          <w:sz w:val="28"/>
          <w:szCs w:val="28"/>
          <w:lang w:val="uk-UA"/>
        </w:rPr>
        <w:t xml:space="preserve">питання яким </w:t>
      </w:r>
      <w:proofErr w:type="spellStart"/>
      <w:r w:rsidR="00AA3B16" w:rsidRPr="002B0EAC">
        <w:rPr>
          <w:rFonts w:ascii="Times New Roman" w:hAnsi="Times New Roman" w:cs="Times New Roman"/>
          <w:sz w:val="28"/>
          <w:szCs w:val="28"/>
          <w:lang w:val="uk-UA"/>
        </w:rPr>
        <w:t>чином</w:t>
      </w:r>
      <w:r w:rsidR="000412D9" w:rsidRPr="002B0EAC">
        <w:rPr>
          <w:rFonts w:ascii="Times New Roman" w:hAnsi="Times New Roman" w:cs="Times New Roman"/>
          <w:sz w:val="28"/>
          <w:szCs w:val="28"/>
          <w:lang w:val="uk-UA"/>
        </w:rPr>
        <w:t>сумісне</w:t>
      </w:r>
      <w:proofErr w:type="spellEnd"/>
      <w:r w:rsidR="000412D9" w:rsidRPr="002B0EAC">
        <w:rPr>
          <w:rFonts w:ascii="Times New Roman" w:hAnsi="Times New Roman" w:cs="Times New Roman"/>
          <w:sz w:val="28"/>
          <w:szCs w:val="28"/>
          <w:lang w:val="uk-UA"/>
        </w:rPr>
        <w:t xml:space="preserve"> використання мінеральних </w:t>
      </w:r>
      <w:proofErr w:type="spellStart"/>
      <w:r w:rsidR="000412D9" w:rsidRPr="002B0EAC">
        <w:rPr>
          <w:rFonts w:ascii="Times New Roman" w:hAnsi="Times New Roman" w:cs="Times New Roman"/>
          <w:sz w:val="28"/>
          <w:szCs w:val="28"/>
          <w:lang w:val="uk-UA"/>
        </w:rPr>
        <w:t>столових</w:t>
      </w:r>
      <w:r w:rsidR="00F752D1" w:rsidRPr="002B0EAC">
        <w:rPr>
          <w:rFonts w:ascii="Times New Roman" w:hAnsi="Times New Roman" w:cs="Times New Roman"/>
          <w:sz w:val="28"/>
          <w:szCs w:val="28"/>
          <w:lang w:val="uk-UA"/>
        </w:rPr>
        <w:t>вод</w:t>
      </w:r>
      <w:proofErr w:type="spellEnd"/>
      <w:r w:rsidR="00F752D1" w:rsidRPr="002B0EAC">
        <w:rPr>
          <w:rFonts w:ascii="Times New Roman" w:hAnsi="Times New Roman" w:cs="Times New Roman"/>
          <w:sz w:val="28"/>
          <w:szCs w:val="28"/>
          <w:lang w:val="uk-UA"/>
        </w:rPr>
        <w:t xml:space="preserve"> </w:t>
      </w:r>
      <w:proofErr w:type="spellStart"/>
      <w:r w:rsidR="00AA3B16" w:rsidRPr="002B0EAC">
        <w:rPr>
          <w:rFonts w:ascii="Times New Roman" w:hAnsi="Times New Roman" w:cs="Times New Roman"/>
          <w:sz w:val="28"/>
          <w:szCs w:val="28"/>
          <w:lang w:val="uk-UA"/>
        </w:rPr>
        <w:t>з</w:t>
      </w:r>
      <w:r w:rsidR="00F752D1" w:rsidRPr="002B0EAC">
        <w:rPr>
          <w:rFonts w:ascii="Times New Roman" w:hAnsi="Times New Roman" w:cs="Times New Roman"/>
          <w:sz w:val="28"/>
          <w:szCs w:val="28"/>
          <w:lang w:val="uk-UA"/>
        </w:rPr>
        <w:t>вміст</w:t>
      </w:r>
      <w:r w:rsidR="00AA3B16" w:rsidRPr="002B0EAC">
        <w:rPr>
          <w:rFonts w:ascii="Times New Roman" w:hAnsi="Times New Roman" w:cs="Times New Roman"/>
          <w:sz w:val="28"/>
          <w:szCs w:val="28"/>
          <w:lang w:val="uk-UA"/>
        </w:rPr>
        <w:t>ом</w:t>
      </w:r>
      <w:r w:rsidR="00F752D1" w:rsidRPr="002B0EAC">
        <w:rPr>
          <w:rFonts w:ascii="Times New Roman" w:hAnsi="Times New Roman" w:cs="Times New Roman"/>
          <w:sz w:val="28"/>
          <w:szCs w:val="28"/>
          <w:lang w:val="uk-UA"/>
        </w:rPr>
        <w:t>Са</w:t>
      </w:r>
      <w:proofErr w:type="spellEnd"/>
      <w:r w:rsidR="00F752D1" w:rsidRPr="002B0EAC">
        <w:rPr>
          <w:rFonts w:ascii="Times New Roman" w:hAnsi="Times New Roman" w:cs="Times New Roman"/>
          <w:sz w:val="28"/>
          <w:szCs w:val="28"/>
          <w:lang w:val="uk-UA"/>
        </w:rPr>
        <w:t xml:space="preserve"> від</w:t>
      </w:r>
      <w:r w:rsidR="00AA3B16" w:rsidRPr="002B0EAC">
        <w:rPr>
          <w:rFonts w:ascii="Times New Roman" w:hAnsi="Times New Roman" w:cs="Times New Roman"/>
          <w:bCs/>
          <w:sz w:val="28"/>
          <w:szCs w:val="28"/>
          <w:lang w:val="uk-UA"/>
        </w:rPr>
        <w:t xml:space="preserve">50 до 200 </w:t>
      </w:r>
      <w:proofErr w:type="spellStart"/>
      <w:r w:rsidR="00AA3B16" w:rsidRPr="002B0EAC">
        <w:rPr>
          <w:rFonts w:ascii="Times New Roman" w:hAnsi="Times New Roman" w:cs="Times New Roman"/>
          <w:bCs/>
          <w:sz w:val="28"/>
          <w:szCs w:val="28"/>
          <w:lang w:val="uk-UA"/>
        </w:rPr>
        <w:t>мгл</w:t>
      </w:r>
      <w:proofErr w:type="spellEnd"/>
      <w:r w:rsidR="00AA3B16" w:rsidRPr="002B0EAC">
        <w:rPr>
          <w:rFonts w:ascii="Times New Roman" w:hAnsi="Times New Roman" w:cs="Times New Roman"/>
          <w:bCs/>
          <w:sz w:val="28"/>
          <w:szCs w:val="28"/>
          <w:lang w:val="uk-UA"/>
        </w:rPr>
        <w:t>/л</w:t>
      </w:r>
      <w:r w:rsidR="000412D9" w:rsidRPr="002B0EAC">
        <w:rPr>
          <w:rFonts w:ascii="Times New Roman" w:hAnsi="Times New Roman" w:cs="Times New Roman"/>
          <w:sz w:val="28"/>
          <w:szCs w:val="28"/>
          <w:lang w:val="uk-UA"/>
        </w:rPr>
        <w:t xml:space="preserve"> та вітаміну Д</w:t>
      </w:r>
      <w:r w:rsidR="000412D9" w:rsidRPr="002B0EAC">
        <w:rPr>
          <w:rFonts w:ascii="Times New Roman" w:hAnsi="Times New Roman" w:cs="Times New Roman"/>
          <w:sz w:val="28"/>
          <w:szCs w:val="28"/>
          <w:vertAlign w:val="subscript"/>
          <w:lang w:val="uk-UA"/>
        </w:rPr>
        <w:t>3</w:t>
      </w:r>
      <w:r w:rsidRPr="002B0EAC">
        <w:rPr>
          <w:rFonts w:ascii="Times New Roman" w:hAnsi="Times New Roman" w:cs="Times New Roman"/>
          <w:sz w:val="28"/>
          <w:szCs w:val="28"/>
          <w:lang w:val="uk-UA"/>
        </w:rPr>
        <w:t xml:space="preserve"> може впливати</w:t>
      </w:r>
      <w:r w:rsidR="000412D9" w:rsidRPr="002B0EAC">
        <w:rPr>
          <w:rFonts w:ascii="Times New Roman" w:hAnsi="Times New Roman" w:cs="Times New Roman"/>
          <w:sz w:val="28"/>
          <w:szCs w:val="28"/>
          <w:lang w:val="uk-UA"/>
        </w:rPr>
        <w:t xml:space="preserve"> н</w:t>
      </w:r>
      <w:r w:rsidR="00144AE7">
        <w:rPr>
          <w:rFonts w:ascii="Times New Roman" w:hAnsi="Times New Roman" w:cs="Times New Roman"/>
          <w:sz w:val="28"/>
          <w:szCs w:val="28"/>
          <w:lang w:val="uk-UA"/>
        </w:rPr>
        <w:t xml:space="preserve">а основні біохімічні показники </w:t>
      </w:r>
      <w:r w:rsidR="00F752D1" w:rsidRPr="002B0EAC">
        <w:rPr>
          <w:rFonts w:ascii="Times New Roman" w:hAnsi="Times New Roman" w:cs="Times New Roman"/>
          <w:sz w:val="28"/>
          <w:szCs w:val="28"/>
          <w:lang w:val="uk-UA"/>
        </w:rPr>
        <w:t xml:space="preserve">при </w:t>
      </w:r>
      <w:r w:rsidRPr="002B0EAC">
        <w:rPr>
          <w:rFonts w:ascii="Times New Roman" w:hAnsi="Times New Roman" w:cs="Times New Roman"/>
          <w:sz w:val="28"/>
          <w:szCs w:val="28"/>
          <w:lang w:val="uk-UA"/>
        </w:rPr>
        <w:t xml:space="preserve">відтворенні </w:t>
      </w:r>
      <w:r w:rsidR="00F752D1" w:rsidRPr="002B0EAC">
        <w:rPr>
          <w:rFonts w:ascii="Times New Roman" w:hAnsi="Times New Roman" w:cs="Times New Roman"/>
          <w:sz w:val="28"/>
          <w:szCs w:val="28"/>
          <w:lang w:val="uk-UA"/>
        </w:rPr>
        <w:t xml:space="preserve">експериментального карієсу у </w:t>
      </w:r>
      <w:r w:rsidR="000412D9" w:rsidRPr="002B0EAC">
        <w:rPr>
          <w:rFonts w:ascii="Times New Roman" w:hAnsi="Times New Roman" w:cs="Times New Roman"/>
          <w:sz w:val="28"/>
          <w:szCs w:val="28"/>
          <w:lang w:val="uk-UA"/>
        </w:rPr>
        <w:t>щурів</w:t>
      </w:r>
      <w:r w:rsidR="00F752D1" w:rsidRPr="002B0EAC">
        <w:rPr>
          <w:rFonts w:ascii="Times New Roman" w:hAnsi="Times New Roman" w:cs="Times New Roman"/>
          <w:sz w:val="28"/>
          <w:szCs w:val="28"/>
          <w:lang w:val="uk-UA"/>
        </w:rPr>
        <w:t xml:space="preserve">.  </w:t>
      </w:r>
    </w:p>
    <w:p w:rsidR="00CA50F5" w:rsidRPr="002B0EAC" w:rsidRDefault="00144AE7" w:rsidP="00144AE7">
      <w:pPr>
        <w:spacing w:line="360" w:lineRule="auto"/>
        <w:ind w:firstLine="709"/>
        <w:contextualSpacing/>
        <w:jc w:val="both"/>
        <w:rPr>
          <w:rFonts w:ascii="Times New Roman" w:hAnsi="Times New Roman" w:cs="Times New Roman"/>
          <w:sz w:val="28"/>
          <w:szCs w:val="28"/>
          <w:lang w:val="uk-UA"/>
        </w:rPr>
      </w:pPr>
      <w:r w:rsidRPr="002B0EAC">
        <w:rPr>
          <w:rFonts w:ascii="Times New Roman" w:eastAsia="Calibri" w:hAnsi="Times New Roman" w:cs="Times New Roman"/>
          <w:b/>
          <w:sz w:val="28"/>
          <w:szCs w:val="28"/>
          <w:lang w:val="uk-UA"/>
        </w:rPr>
        <w:t>Метадослідження</w:t>
      </w:r>
      <w:r>
        <w:rPr>
          <w:rFonts w:ascii="Times New Roman" w:eastAsia="Calibri" w:hAnsi="Times New Roman" w:cs="Times New Roman"/>
          <w:b/>
          <w:sz w:val="28"/>
          <w:szCs w:val="28"/>
          <w:lang w:val="uk-UA"/>
        </w:rPr>
        <w:t xml:space="preserve">. </w:t>
      </w:r>
      <w:r w:rsidR="00BC2204" w:rsidRPr="002B0EAC">
        <w:rPr>
          <w:rFonts w:ascii="Times New Roman" w:hAnsi="Times New Roman" w:cs="Times New Roman"/>
          <w:sz w:val="28"/>
          <w:szCs w:val="28"/>
          <w:lang w:val="uk-UA"/>
        </w:rPr>
        <w:t>О</w:t>
      </w:r>
      <w:r w:rsidR="00CA50F5" w:rsidRPr="002B0EAC">
        <w:rPr>
          <w:rFonts w:ascii="Times New Roman" w:hAnsi="Times New Roman" w:cs="Times New Roman"/>
          <w:sz w:val="28"/>
          <w:szCs w:val="28"/>
          <w:lang w:val="uk-UA"/>
        </w:rPr>
        <w:t>цінити вплив</w:t>
      </w:r>
      <w:r w:rsidR="00933C4A" w:rsidRPr="002B0EAC">
        <w:rPr>
          <w:rFonts w:ascii="Times New Roman" w:hAnsi="Times New Roman" w:cs="Times New Roman"/>
          <w:sz w:val="28"/>
          <w:szCs w:val="28"/>
          <w:lang w:val="uk-UA"/>
        </w:rPr>
        <w:t xml:space="preserve"> сумісного</w:t>
      </w:r>
      <w:r w:rsidR="00CA50F5" w:rsidRPr="002B0EAC">
        <w:rPr>
          <w:rFonts w:ascii="Times New Roman" w:hAnsi="Times New Roman" w:cs="Times New Roman"/>
          <w:sz w:val="28"/>
          <w:szCs w:val="28"/>
          <w:lang w:val="uk-UA"/>
        </w:rPr>
        <w:t xml:space="preserve"> використання природних мінеральних вод </w:t>
      </w:r>
      <w:r w:rsidR="00933C4A" w:rsidRPr="002B0EAC">
        <w:rPr>
          <w:rFonts w:ascii="Times New Roman" w:hAnsi="Times New Roman" w:cs="Times New Roman"/>
          <w:sz w:val="28"/>
          <w:szCs w:val="28"/>
          <w:lang w:val="uk-UA"/>
        </w:rPr>
        <w:t>та вітаміну Д</w:t>
      </w:r>
      <w:r w:rsidR="00933C4A" w:rsidRPr="002B0EAC">
        <w:rPr>
          <w:rFonts w:ascii="Times New Roman" w:hAnsi="Times New Roman" w:cs="Times New Roman"/>
          <w:sz w:val="28"/>
          <w:szCs w:val="28"/>
          <w:vertAlign w:val="subscript"/>
          <w:lang w:val="uk-UA"/>
        </w:rPr>
        <w:t>3</w:t>
      </w:r>
      <w:r w:rsidR="00CA50F5" w:rsidRPr="002B0EAC">
        <w:rPr>
          <w:rFonts w:ascii="Times New Roman" w:hAnsi="Times New Roman" w:cs="Times New Roman"/>
          <w:sz w:val="28"/>
          <w:szCs w:val="28"/>
          <w:lang w:val="uk-UA"/>
        </w:rPr>
        <w:t xml:space="preserve">набіохімічні показники у щурів, які утримувались на </w:t>
      </w:r>
      <w:proofErr w:type="spellStart"/>
      <w:r w:rsidR="00CA50F5" w:rsidRPr="002B0EAC">
        <w:rPr>
          <w:rFonts w:ascii="Times New Roman" w:hAnsi="Times New Roman" w:cs="Times New Roman"/>
          <w:sz w:val="28"/>
          <w:szCs w:val="28"/>
          <w:lang w:val="uk-UA"/>
        </w:rPr>
        <w:t>карієсогенній</w:t>
      </w:r>
      <w:proofErr w:type="spellEnd"/>
      <w:r w:rsidR="00CA50F5" w:rsidRPr="002B0EAC">
        <w:rPr>
          <w:rFonts w:ascii="Times New Roman" w:hAnsi="Times New Roman" w:cs="Times New Roman"/>
          <w:sz w:val="28"/>
          <w:szCs w:val="28"/>
          <w:lang w:val="uk-UA"/>
        </w:rPr>
        <w:t xml:space="preserve"> дієті.</w:t>
      </w:r>
    </w:p>
    <w:p w:rsidR="003B6779" w:rsidRDefault="007313A9" w:rsidP="003B6779">
      <w:pPr>
        <w:spacing w:line="360" w:lineRule="auto"/>
        <w:ind w:firstLine="709"/>
        <w:contextualSpacing/>
        <w:jc w:val="both"/>
        <w:rPr>
          <w:rFonts w:ascii="Times New Roman" w:eastAsia="Calibri" w:hAnsi="Times New Roman" w:cs="Times New Roman"/>
          <w:sz w:val="28"/>
          <w:szCs w:val="28"/>
          <w:lang w:val="uk-UA"/>
        </w:rPr>
      </w:pPr>
      <w:r w:rsidRPr="002B0EAC">
        <w:rPr>
          <w:rFonts w:ascii="Times New Roman" w:eastAsia="Calibri" w:hAnsi="Times New Roman" w:cs="Times New Roman"/>
          <w:b/>
          <w:sz w:val="28"/>
          <w:szCs w:val="28"/>
          <w:lang w:val="uk-UA"/>
        </w:rPr>
        <w:t>Об’єкт і методи дослідження</w:t>
      </w:r>
      <w:r>
        <w:rPr>
          <w:rFonts w:ascii="Times New Roman" w:eastAsia="Calibri" w:hAnsi="Times New Roman" w:cs="Times New Roman"/>
          <w:b/>
          <w:sz w:val="28"/>
          <w:szCs w:val="28"/>
          <w:lang w:val="uk-UA"/>
        </w:rPr>
        <w:t xml:space="preserve">. </w:t>
      </w:r>
      <w:r w:rsidR="003B6779">
        <w:rPr>
          <w:rFonts w:ascii="Times New Roman" w:hAnsi="Times New Roman" w:cs="Times New Roman"/>
          <w:sz w:val="28"/>
          <w:szCs w:val="28"/>
          <w:lang w:val="uk-UA"/>
        </w:rPr>
        <w:t>Е</w:t>
      </w:r>
      <w:r w:rsidR="00841703" w:rsidRPr="002B0EAC">
        <w:rPr>
          <w:rFonts w:ascii="Times New Roman" w:hAnsi="Times New Roman" w:cs="Times New Roman"/>
          <w:sz w:val="28"/>
          <w:szCs w:val="28"/>
          <w:lang w:val="uk-UA"/>
        </w:rPr>
        <w:t>кспериментальні</w:t>
      </w:r>
      <w:r w:rsidR="00190DBA" w:rsidRPr="002B0EAC">
        <w:rPr>
          <w:rFonts w:ascii="Times New Roman" w:hAnsi="Times New Roman" w:cs="Times New Roman"/>
          <w:sz w:val="28"/>
          <w:szCs w:val="28"/>
          <w:lang w:val="uk-UA"/>
        </w:rPr>
        <w:t xml:space="preserve"> дослідже</w:t>
      </w:r>
      <w:r w:rsidR="003B6779">
        <w:rPr>
          <w:rFonts w:ascii="Times New Roman" w:hAnsi="Times New Roman" w:cs="Times New Roman"/>
          <w:sz w:val="28"/>
          <w:szCs w:val="28"/>
          <w:lang w:val="uk-UA"/>
        </w:rPr>
        <w:t>н</w:t>
      </w:r>
      <w:r w:rsidR="00190DBA" w:rsidRPr="002B0EAC">
        <w:rPr>
          <w:rFonts w:ascii="Times New Roman" w:hAnsi="Times New Roman" w:cs="Times New Roman"/>
          <w:sz w:val="28"/>
          <w:szCs w:val="28"/>
          <w:lang w:val="uk-UA"/>
        </w:rPr>
        <w:t>ня</w:t>
      </w:r>
      <w:r w:rsidR="003B6779">
        <w:rPr>
          <w:rFonts w:ascii="Times New Roman" w:hAnsi="Times New Roman" w:cs="Times New Roman"/>
          <w:sz w:val="28"/>
          <w:szCs w:val="28"/>
          <w:lang w:val="uk-UA"/>
        </w:rPr>
        <w:t xml:space="preserve"> було проведено за участю </w:t>
      </w:r>
      <w:r w:rsidR="008E35B6" w:rsidRPr="002B0EAC">
        <w:rPr>
          <w:rFonts w:ascii="Times New Roman" w:hAnsi="Times New Roman" w:cs="Times New Roman"/>
          <w:sz w:val="28"/>
          <w:szCs w:val="28"/>
          <w:lang w:val="uk-UA"/>
        </w:rPr>
        <w:t>67</w:t>
      </w:r>
      <w:r w:rsidR="003B6779">
        <w:rPr>
          <w:rFonts w:ascii="Times New Roman" w:hAnsi="Times New Roman" w:cs="Times New Roman"/>
          <w:sz w:val="28"/>
          <w:szCs w:val="28"/>
          <w:lang w:val="uk-UA"/>
        </w:rPr>
        <w:t xml:space="preserve"> щурів місячного віку лінії </w:t>
      </w:r>
      <w:proofErr w:type="spellStart"/>
      <w:r w:rsidR="003B6779">
        <w:rPr>
          <w:rFonts w:ascii="Times New Roman" w:hAnsi="Times New Roman" w:cs="Times New Roman"/>
          <w:sz w:val="28"/>
          <w:szCs w:val="28"/>
          <w:lang w:val="uk-UA"/>
        </w:rPr>
        <w:t>Вістар</w:t>
      </w:r>
      <w:r w:rsidR="00CA50F5" w:rsidRPr="002B0EAC">
        <w:rPr>
          <w:rFonts w:ascii="Times New Roman" w:hAnsi="Times New Roman" w:cs="Times New Roman"/>
          <w:sz w:val="28"/>
          <w:szCs w:val="28"/>
          <w:lang w:val="uk-UA"/>
        </w:rPr>
        <w:t>аутбредного</w:t>
      </w:r>
      <w:proofErr w:type="spellEnd"/>
      <w:r w:rsidR="00CA50F5" w:rsidRPr="002B0EAC">
        <w:rPr>
          <w:rFonts w:ascii="Times New Roman" w:hAnsi="Times New Roman" w:cs="Times New Roman"/>
          <w:sz w:val="28"/>
          <w:szCs w:val="28"/>
          <w:lang w:val="uk-UA"/>
        </w:rPr>
        <w:t xml:space="preserve"> розведення вагою 50-60 грамів. </w:t>
      </w:r>
      <w:r w:rsidR="002917C0" w:rsidRPr="002B0EAC">
        <w:rPr>
          <w:rFonts w:ascii="Times New Roman" w:hAnsi="Times New Roman" w:cs="Times New Roman"/>
          <w:sz w:val="28"/>
          <w:szCs w:val="28"/>
          <w:lang w:val="uk-UA"/>
        </w:rPr>
        <w:t>Усіт</w:t>
      </w:r>
      <w:r w:rsidR="00CA50F5" w:rsidRPr="002B0EAC">
        <w:rPr>
          <w:rFonts w:ascii="Times New Roman" w:hAnsi="Times New Roman" w:cs="Times New Roman"/>
          <w:sz w:val="28"/>
          <w:szCs w:val="28"/>
          <w:lang w:val="uk-UA"/>
        </w:rPr>
        <w:t xml:space="preserve">варини розподілені на </w:t>
      </w:r>
      <w:r w:rsidR="00823676" w:rsidRPr="002B0EAC">
        <w:rPr>
          <w:rFonts w:ascii="Times New Roman" w:hAnsi="Times New Roman" w:cs="Times New Roman"/>
          <w:sz w:val="28"/>
          <w:szCs w:val="28"/>
          <w:lang w:val="uk-UA"/>
        </w:rPr>
        <w:t>6груп</w:t>
      </w:r>
      <w:r w:rsidR="00CA50F5" w:rsidRPr="002B0EAC">
        <w:rPr>
          <w:rFonts w:ascii="Times New Roman" w:hAnsi="Times New Roman" w:cs="Times New Roman"/>
          <w:sz w:val="28"/>
          <w:szCs w:val="28"/>
          <w:lang w:val="uk-UA"/>
        </w:rPr>
        <w:t>.</w:t>
      </w:r>
      <w:r w:rsidR="00CA50F5" w:rsidRPr="002B0EAC">
        <w:rPr>
          <w:rFonts w:ascii="Times New Roman" w:hAnsi="Times New Roman" w:cs="Times New Roman"/>
          <w:color w:val="231F20"/>
          <w:sz w:val="28"/>
          <w:szCs w:val="28"/>
          <w:lang w:val="uk-UA"/>
        </w:rPr>
        <w:t>Перша група (контроль n=</w:t>
      </w:r>
      <w:r w:rsidR="00CA50F5" w:rsidRPr="002B0EAC">
        <w:rPr>
          <w:rFonts w:ascii="Times New Roman" w:hAnsi="Times New Roman" w:cs="Times New Roman"/>
          <w:sz w:val="28"/>
          <w:szCs w:val="28"/>
          <w:lang w:val="uk-UA"/>
        </w:rPr>
        <w:t>12</w:t>
      </w:r>
      <w:r w:rsidR="003B6779">
        <w:rPr>
          <w:rFonts w:ascii="Times New Roman" w:hAnsi="Times New Roman" w:cs="Times New Roman"/>
          <w:color w:val="231F20"/>
          <w:sz w:val="28"/>
          <w:szCs w:val="28"/>
          <w:lang w:val="uk-UA"/>
        </w:rPr>
        <w:t xml:space="preserve">) щури </w:t>
      </w:r>
      <w:r w:rsidR="00CA50F5" w:rsidRPr="002B0EAC">
        <w:rPr>
          <w:rFonts w:ascii="Times New Roman" w:hAnsi="Times New Roman" w:cs="Times New Roman"/>
          <w:color w:val="231F20"/>
          <w:sz w:val="28"/>
          <w:szCs w:val="28"/>
          <w:lang w:val="uk-UA"/>
        </w:rPr>
        <w:t xml:space="preserve">утримувались на </w:t>
      </w:r>
      <w:r w:rsidR="00CA50F5" w:rsidRPr="002B0EAC">
        <w:rPr>
          <w:rFonts w:ascii="Times New Roman" w:hAnsi="Times New Roman" w:cs="Times New Roman"/>
          <w:sz w:val="28"/>
          <w:szCs w:val="28"/>
          <w:lang w:val="uk-UA"/>
        </w:rPr>
        <w:t>постійному стандартному харчовому та питному режимі в умовах утримання їх у віварії</w:t>
      </w:r>
      <w:r w:rsidR="00CA50F5" w:rsidRPr="002B0EAC">
        <w:rPr>
          <w:rFonts w:ascii="Times New Roman" w:hAnsi="Times New Roman" w:cs="Times New Roman"/>
          <w:color w:val="231F20"/>
          <w:sz w:val="28"/>
          <w:szCs w:val="28"/>
          <w:lang w:val="uk-UA"/>
        </w:rPr>
        <w:t>; друга (n=</w:t>
      </w:r>
      <w:r w:rsidR="008E35B6" w:rsidRPr="002B0EAC">
        <w:rPr>
          <w:rFonts w:ascii="Times New Roman" w:hAnsi="Times New Roman" w:cs="Times New Roman"/>
          <w:sz w:val="28"/>
          <w:szCs w:val="28"/>
          <w:lang w:val="uk-UA"/>
        </w:rPr>
        <w:t>11</w:t>
      </w:r>
      <w:r w:rsidR="00CA50F5" w:rsidRPr="002B0EAC">
        <w:rPr>
          <w:rFonts w:ascii="Times New Roman" w:hAnsi="Times New Roman" w:cs="Times New Roman"/>
          <w:color w:val="231F20"/>
          <w:sz w:val="28"/>
          <w:szCs w:val="28"/>
          <w:lang w:val="uk-UA"/>
        </w:rPr>
        <w:t xml:space="preserve">) – </w:t>
      </w:r>
      <w:r w:rsidR="00943727" w:rsidRPr="002B0EAC">
        <w:rPr>
          <w:rFonts w:ascii="Times New Roman" w:hAnsi="Times New Roman" w:cs="Times New Roman"/>
          <w:color w:val="231F20"/>
          <w:sz w:val="28"/>
          <w:szCs w:val="28"/>
          <w:lang w:val="uk-UA"/>
        </w:rPr>
        <w:t xml:space="preserve">знаходилась на </w:t>
      </w:r>
      <w:proofErr w:type="spellStart"/>
      <w:r w:rsidR="00943727" w:rsidRPr="002B0EAC">
        <w:rPr>
          <w:rFonts w:ascii="Times New Roman" w:hAnsi="Times New Roman" w:cs="Times New Roman"/>
          <w:color w:val="231F20"/>
          <w:sz w:val="28"/>
          <w:szCs w:val="28"/>
          <w:lang w:val="uk-UA"/>
        </w:rPr>
        <w:t>карієсогенній</w:t>
      </w:r>
      <w:proofErr w:type="spellEnd"/>
      <w:r w:rsidR="00943727" w:rsidRPr="002B0EAC">
        <w:rPr>
          <w:rFonts w:ascii="Times New Roman" w:hAnsi="Times New Roman" w:cs="Times New Roman"/>
          <w:color w:val="231F20"/>
          <w:sz w:val="28"/>
          <w:szCs w:val="28"/>
          <w:lang w:val="uk-UA"/>
        </w:rPr>
        <w:t xml:space="preserve"> дієті (</w:t>
      </w:r>
      <w:proofErr w:type="spellStart"/>
      <w:r w:rsidR="00943727" w:rsidRPr="002B0EAC">
        <w:rPr>
          <w:rFonts w:ascii="Times New Roman" w:hAnsi="Times New Roman" w:cs="Times New Roman"/>
          <w:color w:val="231F20"/>
          <w:sz w:val="28"/>
          <w:szCs w:val="28"/>
          <w:lang w:val="uk-UA"/>
        </w:rPr>
        <w:t>КГД</w:t>
      </w:r>
      <w:proofErr w:type="spellEnd"/>
      <w:r w:rsidR="00943727" w:rsidRPr="002B0EAC">
        <w:rPr>
          <w:rFonts w:ascii="Times New Roman" w:hAnsi="Times New Roman" w:cs="Times New Roman"/>
          <w:color w:val="231F20"/>
          <w:sz w:val="28"/>
          <w:szCs w:val="28"/>
          <w:lang w:val="uk-UA"/>
        </w:rPr>
        <w:t>)</w:t>
      </w:r>
      <w:r w:rsidR="00CA50F5" w:rsidRPr="002B0EAC">
        <w:rPr>
          <w:rFonts w:ascii="Times New Roman" w:hAnsi="Times New Roman" w:cs="Times New Roman"/>
          <w:color w:val="231F20"/>
          <w:sz w:val="28"/>
          <w:szCs w:val="28"/>
          <w:lang w:val="uk-UA"/>
        </w:rPr>
        <w:t xml:space="preserve"> за розробленим </w:t>
      </w:r>
      <w:r w:rsidR="00CA50F5" w:rsidRPr="002B0EAC">
        <w:rPr>
          <w:rFonts w:ascii="Times New Roman" w:hAnsi="Times New Roman" w:cs="Times New Roman"/>
          <w:sz w:val="28"/>
          <w:szCs w:val="28"/>
          <w:lang w:val="uk-UA"/>
        </w:rPr>
        <w:t>способом [1</w:t>
      </w:r>
      <w:r w:rsidR="00766FC3" w:rsidRPr="002B0EAC">
        <w:rPr>
          <w:rFonts w:ascii="Times New Roman" w:hAnsi="Times New Roman" w:cs="Times New Roman"/>
          <w:sz w:val="28"/>
          <w:szCs w:val="28"/>
          <w:lang w:val="uk-UA"/>
        </w:rPr>
        <w:t>2</w:t>
      </w:r>
      <w:r w:rsidR="00CA50F5" w:rsidRPr="002B0EAC">
        <w:rPr>
          <w:rFonts w:ascii="Times New Roman" w:hAnsi="Times New Roman" w:cs="Times New Roman"/>
          <w:sz w:val="28"/>
          <w:szCs w:val="28"/>
          <w:lang w:val="uk-UA"/>
        </w:rPr>
        <w:t>],</w:t>
      </w:r>
      <w:r w:rsidR="00943727" w:rsidRPr="002B0EAC">
        <w:rPr>
          <w:rFonts w:ascii="Times New Roman" w:hAnsi="Times New Roman" w:cs="Times New Roman"/>
          <w:color w:val="231F20"/>
          <w:sz w:val="28"/>
          <w:szCs w:val="28"/>
          <w:lang w:val="uk-UA"/>
        </w:rPr>
        <w:t>в третій групі</w:t>
      </w:r>
      <w:r w:rsidR="00CA50F5" w:rsidRPr="002B0EAC">
        <w:rPr>
          <w:rFonts w:ascii="Times New Roman" w:hAnsi="Times New Roman" w:cs="Times New Roman"/>
          <w:color w:val="231F20"/>
          <w:sz w:val="28"/>
          <w:szCs w:val="28"/>
          <w:lang w:val="uk-UA"/>
        </w:rPr>
        <w:t xml:space="preserve"> (n=</w:t>
      </w:r>
      <w:r w:rsidR="004B41F7" w:rsidRPr="002B0EAC">
        <w:rPr>
          <w:rFonts w:ascii="Times New Roman" w:hAnsi="Times New Roman" w:cs="Times New Roman"/>
          <w:sz w:val="28"/>
          <w:szCs w:val="28"/>
          <w:lang w:val="uk-UA"/>
        </w:rPr>
        <w:t>1</w:t>
      </w:r>
      <w:r w:rsidR="00823676" w:rsidRPr="002B0EAC">
        <w:rPr>
          <w:rFonts w:ascii="Times New Roman" w:hAnsi="Times New Roman" w:cs="Times New Roman"/>
          <w:sz w:val="28"/>
          <w:szCs w:val="28"/>
          <w:lang w:val="uk-UA"/>
        </w:rPr>
        <w:t>1</w:t>
      </w:r>
      <w:r w:rsidR="003B6779">
        <w:rPr>
          <w:rFonts w:ascii="Times New Roman" w:hAnsi="Times New Roman" w:cs="Times New Roman"/>
          <w:color w:val="231F20"/>
          <w:sz w:val="28"/>
          <w:szCs w:val="28"/>
          <w:lang w:val="uk-UA"/>
        </w:rPr>
        <w:t>) —</w:t>
      </w:r>
      <w:r w:rsidR="00943727" w:rsidRPr="002B0EAC">
        <w:rPr>
          <w:rFonts w:ascii="Times New Roman" w:hAnsi="Times New Roman" w:cs="Times New Roman"/>
          <w:color w:val="231F20"/>
          <w:sz w:val="28"/>
          <w:szCs w:val="28"/>
          <w:lang w:val="uk-UA"/>
        </w:rPr>
        <w:t xml:space="preserve">при КГД </w:t>
      </w:r>
      <w:r w:rsidR="00943727" w:rsidRPr="002B0EAC">
        <w:rPr>
          <w:rFonts w:ascii="Times New Roman" w:hAnsi="Times New Roman" w:cs="Times New Roman"/>
          <w:sz w:val="28"/>
          <w:szCs w:val="28"/>
          <w:lang w:val="uk-UA"/>
        </w:rPr>
        <w:t>щуриотримували мінеральну воду «</w:t>
      </w:r>
      <w:proofErr w:type="spellStart"/>
      <w:r w:rsidR="00943727" w:rsidRPr="002B0EAC">
        <w:rPr>
          <w:rFonts w:ascii="Times New Roman" w:hAnsi="Times New Roman" w:cs="Times New Roman"/>
          <w:sz w:val="28"/>
          <w:szCs w:val="28"/>
          <w:lang w:val="uk-UA"/>
        </w:rPr>
        <w:t>Аква-віта</w:t>
      </w:r>
      <w:proofErr w:type="spellEnd"/>
      <w:r w:rsidR="00943727" w:rsidRPr="002B0EAC">
        <w:rPr>
          <w:rFonts w:ascii="Times New Roman" w:hAnsi="Times New Roman" w:cs="Times New Roman"/>
          <w:sz w:val="28"/>
          <w:szCs w:val="28"/>
          <w:lang w:val="uk-UA"/>
        </w:rPr>
        <w:t xml:space="preserve"> плюс»</w:t>
      </w:r>
      <w:r w:rsidR="00C266F0" w:rsidRPr="002B0EAC">
        <w:rPr>
          <w:rFonts w:ascii="Times New Roman" w:hAnsi="Times New Roman" w:cs="Times New Roman"/>
          <w:sz w:val="28"/>
          <w:szCs w:val="28"/>
          <w:lang w:val="uk-UA"/>
        </w:rPr>
        <w:t xml:space="preserve"> негазована</w:t>
      </w:r>
      <w:r w:rsidR="00943727" w:rsidRPr="002B0EAC">
        <w:rPr>
          <w:rFonts w:ascii="Times New Roman" w:hAnsi="Times New Roman" w:cs="Times New Roman"/>
          <w:sz w:val="28"/>
          <w:szCs w:val="28"/>
          <w:lang w:val="uk-UA"/>
        </w:rPr>
        <w:t xml:space="preserve">, у четвертій групі </w:t>
      </w:r>
      <w:r w:rsidR="00943727" w:rsidRPr="002B0EAC">
        <w:rPr>
          <w:rFonts w:ascii="Times New Roman" w:hAnsi="Times New Roman" w:cs="Times New Roman"/>
          <w:color w:val="231F20"/>
          <w:sz w:val="28"/>
          <w:szCs w:val="28"/>
          <w:lang w:val="uk-UA"/>
        </w:rPr>
        <w:t>(n=</w:t>
      </w:r>
      <w:r w:rsidR="00943727" w:rsidRPr="002B0EAC">
        <w:rPr>
          <w:rFonts w:ascii="Times New Roman" w:hAnsi="Times New Roman" w:cs="Times New Roman"/>
          <w:sz w:val="28"/>
          <w:szCs w:val="28"/>
          <w:lang w:val="uk-UA"/>
        </w:rPr>
        <w:t>11</w:t>
      </w:r>
      <w:r w:rsidR="00943727" w:rsidRPr="002B0EAC">
        <w:rPr>
          <w:rFonts w:ascii="Times New Roman" w:hAnsi="Times New Roman" w:cs="Times New Roman"/>
          <w:color w:val="231F20"/>
          <w:sz w:val="28"/>
          <w:szCs w:val="28"/>
          <w:lang w:val="uk-UA"/>
        </w:rPr>
        <w:t xml:space="preserve">) </w:t>
      </w:r>
      <w:r w:rsidR="00850B02" w:rsidRPr="002B0EAC">
        <w:rPr>
          <w:rFonts w:ascii="Times New Roman" w:hAnsi="Times New Roman" w:cs="Times New Roman"/>
          <w:color w:val="231F20"/>
          <w:sz w:val="28"/>
          <w:szCs w:val="28"/>
          <w:lang w:val="uk-UA"/>
        </w:rPr>
        <w:t>–</w:t>
      </w:r>
      <w:r w:rsidR="0048369A" w:rsidRPr="002B0EAC">
        <w:rPr>
          <w:rFonts w:ascii="Times New Roman" w:hAnsi="Times New Roman" w:cs="Times New Roman"/>
          <w:color w:val="231F20"/>
          <w:sz w:val="28"/>
          <w:szCs w:val="28"/>
          <w:lang w:val="uk-UA"/>
        </w:rPr>
        <w:t>при отрима</w:t>
      </w:r>
      <w:r w:rsidR="003B6779">
        <w:rPr>
          <w:rFonts w:ascii="Times New Roman" w:hAnsi="Times New Roman" w:cs="Times New Roman"/>
          <w:color w:val="231F20"/>
          <w:sz w:val="28"/>
          <w:szCs w:val="28"/>
          <w:lang w:val="uk-UA"/>
        </w:rPr>
        <w:t>н</w:t>
      </w:r>
      <w:r w:rsidR="0048369A" w:rsidRPr="002B0EAC">
        <w:rPr>
          <w:rFonts w:ascii="Times New Roman" w:hAnsi="Times New Roman" w:cs="Times New Roman"/>
          <w:color w:val="231F20"/>
          <w:sz w:val="28"/>
          <w:szCs w:val="28"/>
          <w:lang w:val="uk-UA"/>
        </w:rPr>
        <w:t>ні КГД щурам</w:t>
      </w:r>
      <w:r w:rsidR="003B6779">
        <w:rPr>
          <w:rFonts w:ascii="Times New Roman" w:hAnsi="Times New Roman" w:cs="Times New Roman"/>
          <w:sz w:val="28"/>
          <w:szCs w:val="28"/>
          <w:lang w:val="uk-UA"/>
        </w:rPr>
        <w:t xml:space="preserve"> разом із</w:t>
      </w:r>
      <w:r w:rsidR="0048369A" w:rsidRPr="002B0EAC">
        <w:rPr>
          <w:rFonts w:ascii="Times New Roman" w:hAnsi="Times New Roman" w:cs="Times New Roman"/>
          <w:sz w:val="28"/>
          <w:szCs w:val="28"/>
          <w:lang w:val="uk-UA"/>
        </w:rPr>
        <w:t xml:space="preserve"> мінеральною водою «</w:t>
      </w:r>
      <w:proofErr w:type="spellStart"/>
      <w:r w:rsidR="0048369A" w:rsidRPr="002B0EAC">
        <w:rPr>
          <w:rFonts w:ascii="Times New Roman" w:hAnsi="Times New Roman" w:cs="Times New Roman"/>
          <w:sz w:val="28"/>
          <w:szCs w:val="28"/>
          <w:lang w:val="uk-UA"/>
        </w:rPr>
        <w:t>Аква-віта</w:t>
      </w:r>
      <w:proofErr w:type="spellEnd"/>
      <w:r w:rsidR="0048369A" w:rsidRPr="002B0EAC">
        <w:rPr>
          <w:rFonts w:ascii="Times New Roman" w:hAnsi="Times New Roman" w:cs="Times New Roman"/>
          <w:sz w:val="28"/>
          <w:szCs w:val="28"/>
          <w:lang w:val="uk-UA"/>
        </w:rPr>
        <w:t xml:space="preserve"> плюс» негазована</w:t>
      </w:r>
      <w:r w:rsidR="0048369A" w:rsidRPr="002B0EAC">
        <w:rPr>
          <w:rFonts w:ascii="Times New Roman" w:hAnsi="Times New Roman" w:cs="Times New Roman"/>
          <w:color w:val="231F20"/>
          <w:sz w:val="28"/>
          <w:szCs w:val="28"/>
          <w:lang w:val="uk-UA"/>
        </w:rPr>
        <w:t xml:space="preserve"> надавали вітамін Д</w:t>
      </w:r>
      <w:r w:rsidR="003B6779">
        <w:rPr>
          <w:rFonts w:ascii="Times New Roman" w:hAnsi="Times New Roman" w:cs="Times New Roman"/>
          <w:color w:val="231F20"/>
          <w:sz w:val="28"/>
          <w:szCs w:val="28"/>
          <w:vertAlign w:val="subscript"/>
          <w:lang w:val="uk-UA"/>
        </w:rPr>
        <w:t>3,</w:t>
      </w:r>
      <w:r w:rsidR="003B6779">
        <w:rPr>
          <w:rFonts w:ascii="Times New Roman" w:hAnsi="Times New Roman" w:cs="Times New Roman"/>
          <w:color w:val="231F20"/>
          <w:sz w:val="28"/>
          <w:szCs w:val="28"/>
          <w:lang w:val="uk-UA"/>
        </w:rPr>
        <w:t xml:space="preserve">п’ята група </w:t>
      </w:r>
      <w:r w:rsidR="001042A9" w:rsidRPr="002B0EAC">
        <w:rPr>
          <w:rFonts w:ascii="Times New Roman" w:hAnsi="Times New Roman" w:cs="Times New Roman"/>
          <w:color w:val="231F20"/>
          <w:sz w:val="28"/>
          <w:szCs w:val="28"/>
          <w:lang w:val="uk-UA"/>
        </w:rPr>
        <w:t>(n=</w:t>
      </w:r>
      <w:r w:rsidR="001042A9" w:rsidRPr="002B0EAC">
        <w:rPr>
          <w:rFonts w:ascii="Times New Roman" w:hAnsi="Times New Roman" w:cs="Times New Roman"/>
          <w:sz w:val="28"/>
          <w:szCs w:val="28"/>
          <w:lang w:val="uk-UA"/>
        </w:rPr>
        <w:t xml:space="preserve">11) </w:t>
      </w:r>
      <w:r w:rsidR="0048369A" w:rsidRPr="002B0EAC">
        <w:rPr>
          <w:rFonts w:ascii="Times New Roman" w:hAnsi="Times New Roman" w:cs="Times New Roman"/>
          <w:sz w:val="28"/>
          <w:szCs w:val="28"/>
          <w:lang w:val="uk-UA"/>
        </w:rPr>
        <w:t xml:space="preserve">– при КГД щурам </w:t>
      </w:r>
      <w:r w:rsidR="0048369A" w:rsidRPr="002B0EAC">
        <w:rPr>
          <w:rFonts w:ascii="Times New Roman" w:hAnsi="Times New Roman" w:cs="Times New Roman"/>
          <w:color w:val="231F20"/>
          <w:sz w:val="28"/>
          <w:szCs w:val="28"/>
          <w:lang w:val="uk-UA"/>
        </w:rPr>
        <w:t xml:space="preserve">надавали мінеральну воду </w:t>
      </w:r>
      <w:proofErr w:type="spellStart"/>
      <w:r w:rsidR="0048369A" w:rsidRPr="002B0EAC">
        <w:rPr>
          <w:rFonts w:ascii="Times New Roman" w:hAnsi="Times New Roman" w:cs="Times New Roman"/>
          <w:color w:val="231F20"/>
          <w:sz w:val="28"/>
          <w:szCs w:val="28"/>
          <w:lang w:val="uk-UA"/>
        </w:rPr>
        <w:t>Бе</w:t>
      </w:r>
      <w:r w:rsidR="003B6779">
        <w:rPr>
          <w:rFonts w:ascii="Times New Roman" w:hAnsi="Times New Roman" w:cs="Times New Roman"/>
          <w:color w:val="231F20"/>
          <w:sz w:val="28"/>
          <w:szCs w:val="28"/>
          <w:lang w:val="uk-UA"/>
        </w:rPr>
        <w:t>резівська</w:t>
      </w:r>
      <w:proofErr w:type="spellEnd"/>
      <w:r w:rsidR="003B6779">
        <w:rPr>
          <w:rFonts w:ascii="Times New Roman" w:hAnsi="Times New Roman" w:cs="Times New Roman"/>
          <w:color w:val="231F20"/>
          <w:sz w:val="28"/>
          <w:szCs w:val="28"/>
          <w:lang w:val="uk-UA"/>
        </w:rPr>
        <w:t xml:space="preserve"> </w:t>
      </w:r>
      <w:proofErr w:type="spellStart"/>
      <w:r w:rsidR="003B6779">
        <w:rPr>
          <w:rFonts w:ascii="Times New Roman" w:hAnsi="Times New Roman" w:cs="Times New Roman"/>
          <w:color w:val="231F20"/>
          <w:sz w:val="28"/>
          <w:szCs w:val="28"/>
          <w:lang w:val="uk-UA"/>
        </w:rPr>
        <w:t>преміум</w:t>
      </w:r>
      <w:proofErr w:type="spellEnd"/>
      <w:r w:rsidR="003B6779">
        <w:rPr>
          <w:rFonts w:ascii="Times New Roman" w:hAnsi="Times New Roman" w:cs="Times New Roman"/>
          <w:color w:val="231F20"/>
          <w:sz w:val="28"/>
          <w:szCs w:val="28"/>
          <w:lang w:val="uk-UA"/>
        </w:rPr>
        <w:t xml:space="preserve">» негазована, </w:t>
      </w:r>
      <w:r w:rsidR="001042A9" w:rsidRPr="002B0EAC">
        <w:rPr>
          <w:rFonts w:ascii="Times New Roman" w:hAnsi="Times New Roman" w:cs="Times New Roman"/>
          <w:color w:val="231F20"/>
          <w:sz w:val="28"/>
          <w:szCs w:val="28"/>
          <w:lang w:val="uk-UA"/>
        </w:rPr>
        <w:t xml:space="preserve">у шостій групі щурам при </w:t>
      </w:r>
      <w:proofErr w:type="spellStart"/>
      <w:r w:rsidR="001042A9" w:rsidRPr="002B0EAC">
        <w:rPr>
          <w:rFonts w:ascii="Times New Roman" w:hAnsi="Times New Roman" w:cs="Times New Roman"/>
          <w:color w:val="231F20"/>
          <w:sz w:val="28"/>
          <w:szCs w:val="28"/>
          <w:lang w:val="uk-UA"/>
        </w:rPr>
        <w:t>КГД</w:t>
      </w:r>
      <w:proofErr w:type="spellEnd"/>
      <w:r w:rsidR="001042A9" w:rsidRPr="002B0EAC">
        <w:rPr>
          <w:rFonts w:ascii="Times New Roman" w:hAnsi="Times New Roman" w:cs="Times New Roman"/>
          <w:color w:val="231F20"/>
          <w:sz w:val="28"/>
          <w:szCs w:val="28"/>
          <w:lang w:val="uk-UA"/>
        </w:rPr>
        <w:t xml:space="preserve"> (n=</w:t>
      </w:r>
      <w:r w:rsidR="001042A9" w:rsidRPr="002B0EAC">
        <w:rPr>
          <w:rFonts w:ascii="Times New Roman" w:hAnsi="Times New Roman" w:cs="Times New Roman"/>
          <w:sz w:val="28"/>
          <w:szCs w:val="28"/>
          <w:lang w:val="uk-UA"/>
        </w:rPr>
        <w:t>11</w:t>
      </w:r>
      <w:r w:rsidR="003B6779">
        <w:rPr>
          <w:rFonts w:ascii="Times New Roman" w:hAnsi="Times New Roman" w:cs="Times New Roman"/>
          <w:color w:val="231F20"/>
          <w:sz w:val="28"/>
          <w:szCs w:val="28"/>
          <w:lang w:val="uk-UA"/>
        </w:rPr>
        <w:t xml:space="preserve">) при </w:t>
      </w:r>
      <w:proofErr w:type="spellStart"/>
      <w:r w:rsidR="003B6779">
        <w:rPr>
          <w:rFonts w:ascii="Times New Roman" w:hAnsi="Times New Roman" w:cs="Times New Roman"/>
          <w:color w:val="231F20"/>
          <w:sz w:val="28"/>
          <w:szCs w:val="28"/>
          <w:lang w:val="uk-UA"/>
        </w:rPr>
        <w:t>КГД</w:t>
      </w:r>
      <w:proofErr w:type="spellEnd"/>
      <w:r w:rsidR="003B6779">
        <w:rPr>
          <w:rFonts w:ascii="Times New Roman" w:hAnsi="Times New Roman" w:cs="Times New Roman"/>
          <w:color w:val="231F20"/>
          <w:sz w:val="28"/>
          <w:szCs w:val="28"/>
          <w:lang w:val="uk-UA"/>
        </w:rPr>
        <w:t xml:space="preserve"> </w:t>
      </w:r>
      <w:r w:rsidR="00C266F0" w:rsidRPr="002B0EAC">
        <w:rPr>
          <w:rFonts w:ascii="Times New Roman" w:hAnsi="Times New Roman" w:cs="Times New Roman"/>
          <w:color w:val="231F20"/>
          <w:sz w:val="28"/>
          <w:szCs w:val="28"/>
          <w:lang w:val="uk-UA"/>
        </w:rPr>
        <w:t xml:space="preserve">надавали мінеральну </w:t>
      </w:r>
      <w:proofErr w:type="spellStart"/>
      <w:r w:rsidR="00C266F0" w:rsidRPr="002B0EAC">
        <w:rPr>
          <w:rFonts w:ascii="Times New Roman" w:hAnsi="Times New Roman" w:cs="Times New Roman"/>
          <w:color w:val="231F20"/>
          <w:sz w:val="28"/>
          <w:szCs w:val="28"/>
          <w:lang w:val="uk-UA"/>
        </w:rPr>
        <w:t>воду</w:t>
      </w:r>
      <w:r w:rsidR="001042A9" w:rsidRPr="002B0EAC">
        <w:rPr>
          <w:rFonts w:ascii="Times New Roman" w:hAnsi="Times New Roman" w:cs="Times New Roman"/>
          <w:color w:val="231F20"/>
          <w:sz w:val="28"/>
          <w:szCs w:val="28"/>
          <w:lang w:val="uk-UA"/>
        </w:rPr>
        <w:t>Березівська</w:t>
      </w:r>
      <w:proofErr w:type="spellEnd"/>
      <w:r w:rsidR="001042A9" w:rsidRPr="002B0EAC">
        <w:rPr>
          <w:rFonts w:ascii="Times New Roman" w:hAnsi="Times New Roman" w:cs="Times New Roman"/>
          <w:color w:val="231F20"/>
          <w:sz w:val="28"/>
          <w:szCs w:val="28"/>
          <w:lang w:val="uk-UA"/>
        </w:rPr>
        <w:t xml:space="preserve"> </w:t>
      </w:r>
      <w:proofErr w:type="spellStart"/>
      <w:r w:rsidR="001042A9" w:rsidRPr="002B0EAC">
        <w:rPr>
          <w:rFonts w:ascii="Times New Roman" w:hAnsi="Times New Roman" w:cs="Times New Roman"/>
          <w:color w:val="231F20"/>
          <w:sz w:val="28"/>
          <w:szCs w:val="28"/>
          <w:lang w:val="uk-UA"/>
        </w:rPr>
        <w:t>преміум</w:t>
      </w:r>
      <w:proofErr w:type="spellEnd"/>
      <w:r w:rsidR="001042A9" w:rsidRPr="002B0EAC">
        <w:rPr>
          <w:rFonts w:ascii="Times New Roman" w:hAnsi="Times New Roman" w:cs="Times New Roman"/>
          <w:color w:val="231F20"/>
          <w:sz w:val="28"/>
          <w:szCs w:val="28"/>
          <w:lang w:val="uk-UA"/>
        </w:rPr>
        <w:t>» негазована та вітамін Д</w:t>
      </w:r>
      <w:r w:rsidR="001042A9" w:rsidRPr="002B0EAC">
        <w:rPr>
          <w:rFonts w:ascii="Times New Roman" w:hAnsi="Times New Roman" w:cs="Times New Roman"/>
          <w:color w:val="231F20"/>
          <w:sz w:val="28"/>
          <w:szCs w:val="28"/>
          <w:vertAlign w:val="subscript"/>
          <w:lang w:val="uk-UA"/>
        </w:rPr>
        <w:t>3</w:t>
      </w:r>
      <w:r w:rsidR="003B6779">
        <w:rPr>
          <w:rFonts w:ascii="Times New Roman" w:hAnsi="Times New Roman" w:cs="Times New Roman"/>
          <w:color w:val="231F20"/>
          <w:sz w:val="28"/>
          <w:szCs w:val="28"/>
          <w:lang w:val="uk-UA"/>
        </w:rPr>
        <w:t xml:space="preserve">. </w:t>
      </w:r>
      <w:r w:rsidR="00C61D8E" w:rsidRPr="002B0EAC">
        <w:rPr>
          <w:rFonts w:ascii="Times New Roman" w:hAnsi="Times New Roman" w:cs="Times New Roman"/>
          <w:sz w:val="28"/>
          <w:szCs w:val="28"/>
          <w:lang w:val="uk-UA"/>
        </w:rPr>
        <w:t>Дослі</w:t>
      </w:r>
      <w:r w:rsidR="003B6779">
        <w:rPr>
          <w:rFonts w:ascii="Times New Roman" w:hAnsi="Times New Roman" w:cs="Times New Roman"/>
          <w:sz w:val="28"/>
          <w:szCs w:val="28"/>
          <w:lang w:val="uk-UA"/>
        </w:rPr>
        <w:t xml:space="preserve">джувані МВ надавались тваринам </w:t>
      </w:r>
      <w:r w:rsidR="00431492" w:rsidRPr="002B0EAC">
        <w:rPr>
          <w:rFonts w:ascii="Times New Roman" w:hAnsi="Times New Roman" w:cs="Times New Roman"/>
          <w:sz w:val="28"/>
          <w:szCs w:val="28"/>
          <w:lang w:val="uk-UA"/>
        </w:rPr>
        <w:t xml:space="preserve">починаючи з першого дня експерименту </w:t>
      </w:r>
      <w:r w:rsidR="00C61D8E" w:rsidRPr="002B0EAC">
        <w:rPr>
          <w:rFonts w:ascii="Times New Roman" w:hAnsi="Times New Roman" w:cs="Times New Roman"/>
          <w:sz w:val="28"/>
          <w:szCs w:val="28"/>
          <w:lang w:val="uk-UA"/>
        </w:rPr>
        <w:t>протягом світлового дня у вільному питному режимі, на н</w:t>
      </w:r>
      <w:r w:rsidR="00431492" w:rsidRPr="002B0EAC">
        <w:rPr>
          <w:rFonts w:ascii="Times New Roman" w:hAnsi="Times New Roman" w:cs="Times New Roman"/>
          <w:sz w:val="28"/>
          <w:szCs w:val="28"/>
          <w:lang w:val="uk-UA"/>
        </w:rPr>
        <w:t>іч використовували воду віварію</w:t>
      </w:r>
      <w:r w:rsidR="00C61D8E" w:rsidRPr="002B0EAC">
        <w:rPr>
          <w:rFonts w:ascii="Times New Roman" w:hAnsi="Times New Roman" w:cs="Times New Roman"/>
          <w:sz w:val="28"/>
          <w:szCs w:val="28"/>
          <w:lang w:val="uk-UA"/>
        </w:rPr>
        <w:t xml:space="preserve">. </w:t>
      </w:r>
      <w:r w:rsidR="002917C0" w:rsidRPr="002B0EAC">
        <w:rPr>
          <w:rFonts w:ascii="Times New Roman" w:hAnsi="Times New Roman" w:cs="Times New Roman"/>
          <w:sz w:val="28"/>
          <w:szCs w:val="28"/>
          <w:lang w:val="uk-UA"/>
        </w:rPr>
        <w:t xml:space="preserve">Щурам </w:t>
      </w:r>
      <w:r w:rsidR="00470D8A" w:rsidRPr="002B0EAC">
        <w:rPr>
          <w:rFonts w:ascii="Times New Roman" w:hAnsi="Times New Roman" w:cs="Times New Roman"/>
          <w:sz w:val="28"/>
          <w:szCs w:val="28"/>
          <w:lang w:val="uk-UA"/>
        </w:rPr>
        <w:t>п’ятої</w:t>
      </w:r>
      <w:r w:rsidR="002917C0" w:rsidRPr="002B0EAC">
        <w:rPr>
          <w:rFonts w:ascii="Times New Roman" w:hAnsi="Times New Roman" w:cs="Times New Roman"/>
          <w:sz w:val="28"/>
          <w:szCs w:val="28"/>
          <w:lang w:val="uk-UA"/>
        </w:rPr>
        <w:t xml:space="preserve"> та </w:t>
      </w:r>
      <w:r w:rsidR="00470D8A" w:rsidRPr="002B0EAC">
        <w:rPr>
          <w:rFonts w:ascii="Times New Roman" w:hAnsi="Times New Roman" w:cs="Times New Roman"/>
          <w:sz w:val="28"/>
          <w:szCs w:val="28"/>
          <w:lang w:val="uk-UA"/>
        </w:rPr>
        <w:t>шостої</w:t>
      </w:r>
      <w:r w:rsidR="002917C0" w:rsidRPr="002B0EAC">
        <w:rPr>
          <w:rFonts w:ascii="Times New Roman" w:hAnsi="Times New Roman" w:cs="Times New Roman"/>
          <w:sz w:val="28"/>
          <w:szCs w:val="28"/>
          <w:lang w:val="uk-UA"/>
        </w:rPr>
        <w:t xml:space="preserve"> груп </w:t>
      </w:r>
      <w:r w:rsidR="00E8363A" w:rsidRPr="002B0EAC">
        <w:rPr>
          <w:rFonts w:ascii="Times New Roman" w:hAnsi="Times New Roman" w:cs="Times New Roman"/>
          <w:color w:val="231F20"/>
          <w:sz w:val="28"/>
          <w:szCs w:val="28"/>
          <w:lang w:val="uk-UA"/>
        </w:rPr>
        <w:t>з 11 дня від початку експерименту,</w:t>
      </w:r>
      <w:r w:rsidR="003B6779">
        <w:rPr>
          <w:rFonts w:ascii="Times New Roman" w:hAnsi="Times New Roman" w:cs="Times New Roman"/>
          <w:sz w:val="28"/>
          <w:szCs w:val="28"/>
          <w:lang w:val="uk-UA"/>
        </w:rPr>
        <w:t xml:space="preserve">на тлі КГД </w:t>
      </w:r>
      <w:r w:rsidR="00870150" w:rsidRPr="002B0EAC">
        <w:rPr>
          <w:rFonts w:ascii="Times New Roman" w:hAnsi="Times New Roman" w:cs="Times New Roman"/>
          <w:sz w:val="28"/>
          <w:szCs w:val="28"/>
          <w:lang w:val="uk-UA"/>
        </w:rPr>
        <w:t xml:space="preserve">та МВ </w:t>
      </w:r>
      <w:r w:rsidR="00170EF5" w:rsidRPr="002B0EAC">
        <w:rPr>
          <w:rFonts w:ascii="Times New Roman" w:hAnsi="Times New Roman" w:cs="Times New Roman"/>
          <w:sz w:val="28"/>
          <w:szCs w:val="28"/>
          <w:lang w:val="uk-UA"/>
        </w:rPr>
        <w:t>надава</w:t>
      </w:r>
      <w:r w:rsidR="00470D8A" w:rsidRPr="002B0EAC">
        <w:rPr>
          <w:rFonts w:ascii="Times New Roman" w:hAnsi="Times New Roman" w:cs="Times New Roman"/>
          <w:sz w:val="28"/>
          <w:szCs w:val="28"/>
          <w:lang w:val="uk-UA"/>
        </w:rPr>
        <w:t>л</w:t>
      </w:r>
      <w:r w:rsidR="00170EF5" w:rsidRPr="002B0EAC">
        <w:rPr>
          <w:rFonts w:ascii="Times New Roman" w:hAnsi="Times New Roman" w:cs="Times New Roman"/>
          <w:sz w:val="28"/>
          <w:szCs w:val="28"/>
          <w:lang w:val="uk-UA"/>
        </w:rPr>
        <w:t>и</w:t>
      </w:r>
      <w:r w:rsidR="009D27EB" w:rsidRPr="002B0EAC">
        <w:rPr>
          <w:rFonts w:ascii="Times New Roman" w:hAnsi="Times New Roman" w:cs="Times New Roman"/>
          <w:sz w:val="28"/>
          <w:szCs w:val="28"/>
          <w:lang w:val="uk-UA"/>
        </w:rPr>
        <w:t>вітамін</w:t>
      </w:r>
      <w:r w:rsidR="00170EF5" w:rsidRPr="002B0EAC">
        <w:rPr>
          <w:rFonts w:ascii="Times New Roman" w:hAnsi="Times New Roman" w:cs="Times New Roman"/>
          <w:color w:val="231F20"/>
          <w:sz w:val="28"/>
          <w:szCs w:val="28"/>
          <w:lang w:val="uk-UA"/>
        </w:rPr>
        <w:t>Д</w:t>
      </w:r>
      <w:r w:rsidR="00170EF5" w:rsidRPr="002B0EAC">
        <w:rPr>
          <w:rFonts w:ascii="Times New Roman" w:hAnsi="Times New Roman" w:cs="Times New Roman"/>
          <w:color w:val="231F20"/>
          <w:sz w:val="28"/>
          <w:szCs w:val="28"/>
          <w:vertAlign w:val="subscript"/>
          <w:lang w:val="uk-UA"/>
        </w:rPr>
        <w:t>3</w:t>
      </w:r>
      <w:r w:rsidR="00E8363A" w:rsidRPr="002B0EAC">
        <w:rPr>
          <w:rFonts w:ascii="Times New Roman" w:hAnsi="Times New Roman" w:cs="Times New Roman"/>
          <w:color w:val="000000"/>
          <w:sz w:val="28"/>
          <w:szCs w:val="28"/>
          <w:shd w:val="clear" w:color="auto" w:fill="FFFFFF"/>
          <w:lang w:val="uk-UA"/>
        </w:rPr>
        <w:t xml:space="preserve"> (водний розчин для перорального застосування у формі  </w:t>
      </w:r>
      <w:proofErr w:type="spellStart"/>
      <w:r w:rsidR="00E8363A" w:rsidRPr="002B0EAC">
        <w:rPr>
          <w:rFonts w:ascii="Times New Roman" w:hAnsi="Times New Roman" w:cs="Times New Roman"/>
          <w:color w:val="000000"/>
          <w:sz w:val="28"/>
          <w:szCs w:val="28"/>
          <w:shd w:val="clear" w:color="auto" w:fill="FFFFFF"/>
          <w:lang w:val="uk-UA"/>
        </w:rPr>
        <w:lastRenderedPageBreak/>
        <w:t>холекальциферолу</w:t>
      </w:r>
      <w:proofErr w:type="spellEnd"/>
      <w:r w:rsidR="00E8363A" w:rsidRPr="002B0EAC">
        <w:rPr>
          <w:rFonts w:ascii="Times New Roman" w:hAnsi="Times New Roman" w:cs="Times New Roman"/>
          <w:color w:val="000000"/>
          <w:sz w:val="28"/>
          <w:szCs w:val="28"/>
          <w:shd w:val="clear" w:color="auto" w:fill="FFFFFF"/>
          <w:lang w:val="uk-UA"/>
        </w:rPr>
        <w:t>)</w:t>
      </w:r>
      <w:r w:rsidR="00170EF5" w:rsidRPr="002B0EAC">
        <w:rPr>
          <w:rFonts w:ascii="Times New Roman" w:hAnsi="Times New Roman" w:cs="Times New Roman"/>
          <w:color w:val="231F20"/>
          <w:sz w:val="28"/>
          <w:szCs w:val="28"/>
          <w:vertAlign w:val="subscript"/>
          <w:lang w:val="uk-UA"/>
        </w:rPr>
        <w:t>,</w:t>
      </w:r>
      <w:r w:rsidR="00470D8A" w:rsidRPr="002B0EAC">
        <w:rPr>
          <w:rFonts w:ascii="Times New Roman" w:hAnsi="Times New Roman" w:cs="Times New Roman"/>
          <w:color w:val="231F20"/>
          <w:sz w:val="28"/>
          <w:szCs w:val="28"/>
          <w:lang w:val="uk-UA"/>
        </w:rPr>
        <w:t xml:space="preserve">у розрахунку 60-70 </w:t>
      </w:r>
      <w:proofErr w:type="spellStart"/>
      <w:r w:rsidR="00470D8A" w:rsidRPr="002B0EAC">
        <w:rPr>
          <w:rFonts w:ascii="Times New Roman" w:hAnsi="Times New Roman" w:cs="Times New Roman"/>
          <w:color w:val="231F20"/>
          <w:sz w:val="28"/>
          <w:szCs w:val="28"/>
          <w:lang w:val="uk-UA"/>
        </w:rPr>
        <w:t>МО</w:t>
      </w:r>
      <w:proofErr w:type="spellEnd"/>
      <w:r w:rsidR="00470D8A" w:rsidRPr="002B0EAC">
        <w:rPr>
          <w:rFonts w:ascii="Times New Roman" w:hAnsi="Times New Roman" w:cs="Times New Roman"/>
          <w:color w:val="231F20"/>
          <w:sz w:val="28"/>
          <w:szCs w:val="28"/>
          <w:lang w:val="uk-UA"/>
        </w:rPr>
        <w:t xml:space="preserve"> на добу</w:t>
      </w:r>
      <w:r w:rsidR="00870150" w:rsidRPr="002B0EAC">
        <w:rPr>
          <w:rFonts w:ascii="Times New Roman" w:hAnsi="Times New Roman" w:cs="Times New Roman"/>
          <w:color w:val="231F20"/>
          <w:sz w:val="28"/>
          <w:szCs w:val="28"/>
          <w:lang w:val="uk-UA"/>
        </w:rPr>
        <w:t>.</w:t>
      </w:r>
      <w:r w:rsidR="00470D8A" w:rsidRPr="002B0EAC">
        <w:rPr>
          <w:rFonts w:ascii="Times New Roman" w:hAnsi="Times New Roman" w:cs="Times New Roman"/>
          <w:color w:val="231F20"/>
          <w:sz w:val="28"/>
          <w:szCs w:val="28"/>
          <w:lang w:val="uk-UA"/>
        </w:rPr>
        <w:t>2 краплі водорозчинного вітаміну Д</w:t>
      </w:r>
      <w:r w:rsidR="00470D8A" w:rsidRPr="002B0EAC">
        <w:rPr>
          <w:rFonts w:ascii="Times New Roman" w:hAnsi="Times New Roman" w:cs="Times New Roman"/>
          <w:color w:val="231F20"/>
          <w:sz w:val="28"/>
          <w:szCs w:val="28"/>
          <w:vertAlign w:val="subscript"/>
          <w:lang w:val="uk-UA"/>
        </w:rPr>
        <w:t xml:space="preserve">3 </w:t>
      </w:r>
      <w:r w:rsidR="00470D8A" w:rsidRPr="002B0EAC">
        <w:rPr>
          <w:rFonts w:ascii="Times New Roman" w:hAnsi="Times New Roman" w:cs="Times New Roman"/>
          <w:color w:val="231F20"/>
          <w:sz w:val="28"/>
          <w:szCs w:val="28"/>
          <w:lang w:val="uk-UA"/>
        </w:rPr>
        <w:t xml:space="preserve">змішували з 2 мл звичайної води і надавали кожному щуру по 1 краплі </w:t>
      </w:r>
      <w:r w:rsidR="00DE4CF2" w:rsidRPr="002B0EAC">
        <w:rPr>
          <w:rFonts w:ascii="Times New Roman" w:hAnsi="Times New Roman" w:cs="Times New Roman"/>
          <w:color w:val="231F20"/>
          <w:sz w:val="28"/>
          <w:szCs w:val="28"/>
          <w:lang w:val="uk-UA"/>
        </w:rPr>
        <w:t xml:space="preserve">суміші </w:t>
      </w:r>
      <w:r w:rsidR="003B6779">
        <w:rPr>
          <w:rFonts w:ascii="Times New Roman" w:hAnsi="Times New Roman" w:cs="Times New Roman"/>
          <w:color w:val="231F20"/>
          <w:sz w:val="28"/>
          <w:szCs w:val="28"/>
          <w:lang w:val="uk-UA"/>
        </w:rPr>
        <w:t xml:space="preserve">щодобово протягом 30 днів </w:t>
      </w:r>
      <w:proofErr w:type="spellStart"/>
      <w:r w:rsidR="003B6779">
        <w:rPr>
          <w:rFonts w:ascii="Times New Roman" w:hAnsi="Times New Roman" w:cs="Times New Roman"/>
          <w:color w:val="231F20"/>
          <w:sz w:val="28"/>
          <w:szCs w:val="28"/>
          <w:lang w:val="uk-UA"/>
        </w:rPr>
        <w:t>перорально</w:t>
      </w:r>
      <w:proofErr w:type="spellEnd"/>
      <w:r w:rsidR="003B6779">
        <w:rPr>
          <w:rFonts w:ascii="Times New Roman" w:hAnsi="Times New Roman" w:cs="Times New Roman"/>
          <w:color w:val="231F20"/>
          <w:sz w:val="28"/>
          <w:szCs w:val="28"/>
          <w:lang w:val="uk-UA"/>
        </w:rPr>
        <w:t xml:space="preserve">. </w:t>
      </w:r>
      <w:r w:rsidR="00CA50F5" w:rsidRPr="002B0EAC">
        <w:rPr>
          <w:rFonts w:ascii="Times New Roman" w:hAnsi="Times New Roman" w:cs="Times New Roman"/>
          <w:sz w:val="28"/>
          <w:szCs w:val="28"/>
          <w:lang w:val="uk-UA"/>
        </w:rPr>
        <w:t>Дослідження над тваринами проводились згідно існуючих правових документів [</w:t>
      </w:r>
      <w:r w:rsidR="00BA659F" w:rsidRPr="002B0EAC">
        <w:rPr>
          <w:rFonts w:ascii="Times New Roman" w:hAnsi="Times New Roman" w:cs="Times New Roman"/>
          <w:sz w:val="28"/>
          <w:szCs w:val="28"/>
          <w:lang w:val="uk-UA"/>
        </w:rPr>
        <w:t>5</w:t>
      </w:r>
      <w:r w:rsidR="00CA50F5" w:rsidRPr="002B0EAC">
        <w:rPr>
          <w:rFonts w:ascii="Times New Roman" w:hAnsi="Times New Roman" w:cs="Times New Roman"/>
          <w:sz w:val="28"/>
          <w:szCs w:val="28"/>
          <w:lang w:val="uk-UA"/>
        </w:rPr>
        <w:t>].Піс</w:t>
      </w:r>
      <w:r w:rsidR="003B6779">
        <w:rPr>
          <w:rFonts w:ascii="Times New Roman" w:hAnsi="Times New Roman" w:cs="Times New Roman"/>
          <w:sz w:val="28"/>
          <w:szCs w:val="28"/>
          <w:lang w:val="uk-UA"/>
        </w:rPr>
        <w:t>ля 40 днів утримання щурів підда</w:t>
      </w:r>
      <w:r w:rsidR="00CA50F5" w:rsidRPr="002B0EAC">
        <w:rPr>
          <w:rFonts w:ascii="Times New Roman" w:hAnsi="Times New Roman" w:cs="Times New Roman"/>
          <w:sz w:val="28"/>
          <w:szCs w:val="28"/>
          <w:lang w:val="uk-UA"/>
        </w:rPr>
        <w:t xml:space="preserve">вали </w:t>
      </w:r>
      <w:proofErr w:type="spellStart"/>
      <w:r w:rsidR="00CA50F5" w:rsidRPr="002B0EAC">
        <w:rPr>
          <w:rFonts w:ascii="Times New Roman" w:hAnsi="Times New Roman" w:cs="Times New Roman"/>
          <w:sz w:val="28"/>
          <w:szCs w:val="28"/>
          <w:lang w:val="uk-UA"/>
        </w:rPr>
        <w:t>евтаназії</w:t>
      </w:r>
      <w:proofErr w:type="spellEnd"/>
      <w:r w:rsidR="00CA50F5" w:rsidRPr="002B0EAC">
        <w:rPr>
          <w:rFonts w:ascii="Times New Roman" w:hAnsi="Times New Roman" w:cs="Times New Roman"/>
          <w:sz w:val="28"/>
          <w:szCs w:val="28"/>
          <w:lang w:val="uk-UA"/>
        </w:rPr>
        <w:t xml:space="preserve"> під легким ефірним наркозом</w:t>
      </w:r>
      <w:r w:rsidR="006F47B0" w:rsidRPr="002B0EAC">
        <w:rPr>
          <w:rFonts w:ascii="Times New Roman" w:hAnsi="Times New Roman" w:cs="Times New Roman"/>
          <w:sz w:val="28"/>
          <w:szCs w:val="28"/>
          <w:lang w:val="uk-UA"/>
        </w:rPr>
        <w:t xml:space="preserve"> шляхом </w:t>
      </w:r>
      <w:proofErr w:type="spellStart"/>
      <w:r w:rsidR="006F47B0" w:rsidRPr="002B0EAC">
        <w:rPr>
          <w:rFonts w:ascii="Times New Roman" w:hAnsi="Times New Roman" w:cs="Times New Roman"/>
          <w:sz w:val="28"/>
          <w:szCs w:val="28"/>
          <w:lang w:val="uk-UA"/>
        </w:rPr>
        <w:t>декапітації</w:t>
      </w:r>
      <w:proofErr w:type="spellEnd"/>
      <w:r w:rsidR="00914C95" w:rsidRPr="002B0EAC">
        <w:rPr>
          <w:rFonts w:ascii="Times New Roman" w:hAnsi="Times New Roman" w:cs="Times New Roman"/>
          <w:sz w:val="28"/>
          <w:szCs w:val="28"/>
          <w:lang w:val="uk-UA"/>
        </w:rPr>
        <w:t xml:space="preserve">. </w:t>
      </w:r>
      <w:r w:rsidR="00247061" w:rsidRPr="002B0EAC">
        <w:rPr>
          <w:rFonts w:ascii="Times New Roman" w:eastAsia="Calibri" w:hAnsi="Times New Roman" w:cs="Times New Roman"/>
          <w:sz w:val="28"/>
          <w:szCs w:val="28"/>
          <w:lang w:val="uk-UA"/>
        </w:rPr>
        <w:t>Об’єк</w:t>
      </w:r>
      <w:r w:rsidR="003B6779">
        <w:rPr>
          <w:rFonts w:ascii="Times New Roman" w:hAnsi="Times New Roman" w:cs="Times New Roman"/>
          <w:sz w:val="28"/>
          <w:szCs w:val="28"/>
          <w:lang w:val="uk-UA"/>
        </w:rPr>
        <w:t xml:space="preserve">тами </w:t>
      </w:r>
      <w:r w:rsidR="00247061" w:rsidRPr="002B0EAC">
        <w:rPr>
          <w:rFonts w:ascii="Times New Roman" w:hAnsi="Times New Roman" w:cs="Times New Roman"/>
          <w:sz w:val="28"/>
          <w:szCs w:val="28"/>
          <w:lang w:val="uk-UA"/>
        </w:rPr>
        <w:t xml:space="preserve">дослідження були кров та </w:t>
      </w:r>
      <w:proofErr w:type="spellStart"/>
      <w:r w:rsidR="00247061" w:rsidRPr="002B0EAC">
        <w:rPr>
          <w:rFonts w:ascii="Times New Roman" w:hAnsi="Times New Roman" w:cs="Times New Roman"/>
          <w:sz w:val="28"/>
          <w:szCs w:val="28"/>
          <w:lang w:val="uk-UA"/>
        </w:rPr>
        <w:t>зубощелепні</w:t>
      </w:r>
      <w:proofErr w:type="spellEnd"/>
      <w:r w:rsidR="00247061" w:rsidRPr="002B0EAC">
        <w:rPr>
          <w:rFonts w:ascii="Times New Roman" w:hAnsi="Times New Roman" w:cs="Times New Roman"/>
          <w:sz w:val="28"/>
          <w:szCs w:val="28"/>
          <w:lang w:val="uk-UA"/>
        </w:rPr>
        <w:t xml:space="preserve"> блоки.</w:t>
      </w:r>
    </w:p>
    <w:p w:rsidR="003B6779" w:rsidRDefault="003B6779" w:rsidP="003B6779">
      <w:pPr>
        <w:spacing w:line="360" w:lineRule="auto"/>
        <w:ind w:firstLine="709"/>
        <w:contextualSpacing/>
        <w:jc w:val="both"/>
        <w:rPr>
          <w:rFonts w:ascii="Times New Roman" w:hAnsi="Times New Roman" w:cs="Times New Roman"/>
          <w:color w:val="231F20"/>
          <w:sz w:val="28"/>
          <w:szCs w:val="28"/>
          <w:lang w:val="uk-UA"/>
        </w:rPr>
      </w:pPr>
      <w:r w:rsidRPr="003B6779">
        <w:rPr>
          <w:rFonts w:ascii="Times New Roman" w:hAnsi="Times New Roman" w:cs="Times New Roman"/>
          <w:color w:val="231F20"/>
          <w:sz w:val="28"/>
          <w:szCs w:val="28"/>
          <w:lang w:val="uk-UA"/>
        </w:rPr>
        <w:t>Експериментальні дослідження було проведено з дотримання вимог гуманного ставлення до піддослідних тварин, регламентованих Законом України «Про захист тварин від жорстокого поводження» (№ 3447-IV від 21.02.2006 р.) та Європейською конвенцію про захист хребетних тварин, які використовуються для дослідних та інших наукових цілей (Страсбург, 18.03.1986 р.).</w:t>
      </w:r>
    </w:p>
    <w:p w:rsidR="00AA5315" w:rsidRPr="003B6779" w:rsidRDefault="00F901DC" w:rsidP="003B6779">
      <w:pPr>
        <w:spacing w:line="360" w:lineRule="auto"/>
        <w:ind w:firstLine="709"/>
        <w:contextualSpacing/>
        <w:jc w:val="both"/>
        <w:rPr>
          <w:rFonts w:ascii="Times New Roman" w:hAnsi="Times New Roman" w:cs="Times New Roman"/>
          <w:color w:val="231F20"/>
          <w:sz w:val="28"/>
          <w:szCs w:val="28"/>
          <w:lang w:val="uk-UA"/>
        </w:rPr>
      </w:pPr>
      <w:r w:rsidRPr="002B0EAC">
        <w:rPr>
          <w:rFonts w:ascii="Times New Roman" w:hAnsi="Times New Roman" w:cs="Times New Roman"/>
          <w:sz w:val="28"/>
          <w:szCs w:val="28"/>
          <w:lang w:val="uk-UA"/>
        </w:rPr>
        <w:t>У дослідженні ви</w:t>
      </w:r>
      <w:r w:rsidR="003B6779">
        <w:rPr>
          <w:rFonts w:ascii="Times New Roman" w:hAnsi="Times New Roman" w:cs="Times New Roman"/>
          <w:sz w:val="28"/>
          <w:szCs w:val="28"/>
          <w:lang w:val="uk-UA"/>
        </w:rPr>
        <w:t>користовували наступні МВ.</w:t>
      </w:r>
    </w:p>
    <w:p w:rsidR="00F901DC" w:rsidRPr="002B0EAC" w:rsidRDefault="00F901DC" w:rsidP="002B0EAC">
      <w:pPr>
        <w:spacing w:line="360" w:lineRule="auto"/>
        <w:ind w:firstLine="708"/>
        <w:contextualSpacing/>
        <w:jc w:val="both"/>
        <w:rPr>
          <w:rFonts w:ascii="Times New Roman" w:hAnsi="Times New Roman" w:cs="Times New Roman"/>
          <w:sz w:val="28"/>
          <w:szCs w:val="28"/>
          <w:lang w:val="uk-UA"/>
        </w:rPr>
      </w:pPr>
      <w:r w:rsidRPr="002B0EAC">
        <w:rPr>
          <w:rFonts w:ascii="Times New Roman" w:hAnsi="Times New Roman" w:cs="Times New Roman"/>
          <w:sz w:val="28"/>
          <w:szCs w:val="28"/>
          <w:lang w:val="uk-UA"/>
        </w:rPr>
        <w:t xml:space="preserve">За результатами </w:t>
      </w:r>
      <w:r w:rsidR="003B6779">
        <w:rPr>
          <w:rFonts w:ascii="Times New Roman" w:hAnsi="Times New Roman" w:cs="Times New Roman"/>
          <w:sz w:val="28"/>
          <w:szCs w:val="28"/>
          <w:lang w:val="uk-UA"/>
        </w:rPr>
        <w:t>фізико-хімічни</w:t>
      </w:r>
      <w:r w:rsidRPr="002B0EAC">
        <w:rPr>
          <w:rFonts w:ascii="Times New Roman" w:hAnsi="Times New Roman" w:cs="Times New Roman"/>
          <w:sz w:val="28"/>
          <w:szCs w:val="28"/>
          <w:lang w:val="uk-UA"/>
        </w:rPr>
        <w:t xml:space="preserve">х досліджень, </w:t>
      </w:r>
      <w:proofErr w:type="spellStart"/>
      <w:r w:rsidR="00022D02" w:rsidRPr="002B0EAC">
        <w:rPr>
          <w:rFonts w:ascii="Times New Roman" w:hAnsi="Times New Roman" w:cs="Times New Roman"/>
          <w:sz w:val="28"/>
          <w:szCs w:val="28"/>
          <w:lang w:val="uk-UA"/>
        </w:rPr>
        <w:t>лікувально-столова</w:t>
      </w:r>
      <w:r w:rsidRPr="002B0EAC">
        <w:rPr>
          <w:rFonts w:ascii="Times New Roman" w:hAnsi="Times New Roman" w:cs="Times New Roman"/>
          <w:color w:val="000000"/>
          <w:sz w:val="28"/>
          <w:szCs w:val="28"/>
          <w:lang w:val="uk-UA"/>
        </w:rPr>
        <w:t>вода</w:t>
      </w:r>
      <w:proofErr w:type="spellEnd"/>
      <w:r w:rsidRPr="002B0EAC">
        <w:rPr>
          <w:rFonts w:ascii="Times New Roman" w:hAnsi="Times New Roman" w:cs="Times New Roman"/>
          <w:color w:val="000000"/>
          <w:sz w:val="28"/>
          <w:szCs w:val="28"/>
          <w:lang w:val="uk-UA"/>
        </w:rPr>
        <w:t xml:space="preserve"> </w:t>
      </w:r>
      <w:proofErr w:type="spellStart"/>
      <w:r w:rsidRPr="002B0EAC">
        <w:rPr>
          <w:rFonts w:ascii="Times New Roman" w:hAnsi="Times New Roman" w:cs="Times New Roman"/>
          <w:color w:val="000000"/>
          <w:sz w:val="28"/>
          <w:szCs w:val="28"/>
          <w:lang w:val="uk-UA"/>
        </w:rPr>
        <w:t>свр</w:t>
      </w:r>
      <w:proofErr w:type="spellEnd"/>
      <w:r w:rsidRPr="002B0EAC">
        <w:rPr>
          <w:rFonts w:ascii="Times New Roman" w:hAnsi="Times New Roman" w:cs="Times New Roman"/>
          <w:color w:val="000000"/>
          <w:sz w:val="28"/>
          <w:szCs w:val="28"/>
          <w:lang w:val="uk-UA"/>
        </w:rPr>
        <w:t>. № 2023</w:t>
      </w:r>
      <w:r w:rsidR="00022D02" w:rsidRPr="002B0EAC">
        <w:rPr>
          <w:rFonts w:ascii="Times New Roman" w:hAnsi="Times New Roman" w:cs="Times New Roman"/>
          <w:sz w:val="28"/>
          <w:szCs w:val="28"/>
          <w:lang w:val="uk-UA"/>
        </w:rPr>
        <w:t xml:space="preserve">«Аква-віта плюс» </w:t>
      </w:r>
      <w:proofErr w:type="spellStart"/>
      <w:r w:rsidR="00022D02" w:rsidRPr="002B0EAC">
        <w:rPr>
          <w:rFonts w:ascii="Times New Roman" w:hAnsi="Times New Roman" w:cs="Times New Roman"/>
          <w:sz w:val="28"/>
          <w:szCs w:val="28"/>
          <w:lang w:val="uk-UA"/>
        </w:rPr>
        <w:t>негазована</w:t>
      </w:r>
      <w:r w:rsidRPr="002B0EAC">
        <w:rPr>
          <w:rFonts w:ascii="Times New Roman" w:hAnsi="Times New Roman" w:cs="Times New Roman"/>
          <w:sz w:val="28"/>
          <w:szCs w:val="28"/>
          <w:lang w:val="uk-UA"/>
        </w:rPr>
        <w:t>Вінницька</w:t>
      </w:r>
      <w:proofErr w:type="spellEnd"/>
      <w:r w:rsidRPr="002B0EAC">
        <w:rPr>
          <w:rFonts w:ascii="Times New Roman" w:hAnsi="Times New Roman" w:cs="Times New Roman"/>
          <w:sz w:val="28"/>
          <w:szCs w:val="28"/>
          <w:lang w:val="uk-UA"/>
        </w:rPr>
        <w:t xml:space="preserve"> </w:t>
      </w:r>
      <w:r w:rsidR="009D4E44" w:rsidRPr="002B0EAC">
        <w:rPr>
          <w:rFonts w:ascii="Times New Roman" w:hAnsi="Times New Roman" w:cs="Times New Roman"/>
          <w:sz w:val="28"/>
          <w:szCs w:val="28"/>
          <w:lang w:val="uk-UA"/>
        </w:rPr>
        <w:t>обл</w:t>
      </w:r>
      <w:r w:rsidRPr="002B0EAC">
        <w:rPr>
          <w:rFonts w:ascii="Times New Roman" w:hAnsi="Times New Roman" w:cs="Times New Roman"/>
          <w:sz w:val="28"/>
          <w:szCs w:val="28"/>
          <w:lang w:val="uk-UA"/>
        </w:rPr>
        <w:t xml:space="preserve">., м. Вінниця, </w:t>
      </w:r>
      <w:proofErr w:type="spellStart"/>
      <w:r w:rsidRPr="002B0EAC">
        <w:rPr>
          <w:rFonts w:ascii="Times New Roman" w:hAnsi="Times New Roman" w:cs="Times New Roman"/>
          <w:sz w:val="28"/>
          <w:szCs w:val="28"/>
          <w:lang w:val="uk-UA"/>
        </w:rPr>
        <w:t>Тяжилівське</w:t>
      </w:r>
      <w:proofErr w:type="spellEnd"/>
      <w:r w:rsidRPr="002B0EAC">
        <w:rPr>
          <w:rFonts w:ascii="Times New Roman" w:hAnsi="Times New Roman" w:cs="Times New Roman"/>
          <w:sz w:val="28"/>
          <w:szCs w:val="28"/>
          <w:lang w:val="uk-UA"/>
        </w:rPr>
        <w:t xml:space="preserve"> родовище</w:t>
      </w:r>
      <w:r w:rsidRPr="002B0EAC">
        <w:rPr>
          <w:rFonts w:ascii="Times New Roman" w:hAnsi="Times New Roman" w:cs="Times New Roman"/>
          <w:color w:val="000000"/>
          <w:sz w:val="28"/>
          <w:szCs w:val="28"/>
          <w:lang w:val="uk-UA"/>
        </w:rPr>
        <w:t xml:space="preserve">, характеризується, як </w:t>
      </w:r>
      <w:r w:rsidR="00022D02" w:rsidRPr="002B0EAC">
        <w:rPr>
          <w:rFonts w:ascii="Times New Roman" w:hAnsi="Times New Roman" w:cs="Times New Roman"/>
          <w:sz w:val="28"/>
          <w:szCs w:val="28"/>
          <w:lang w:val="uk-UA"/>
        </w:rPr>
        <w:t xml:space="preserve">кремнієва </w:t>
      </w:r>
      <w:proofErr w:type="spellStart"/>
      <w:r w:rsidRPr="002B0EAC">
        <w:rPr>
          <w:rFonts w:ascii="Times New Roman" w:hAnsi="Times New Roman" w:cs="Times New Roman"/>
          <w:sz w:val="28"/>
          <w:szCs w:val="28"/>
          <w:lang w:val="uk-UA"/>
        </w:rPr>
        <w:t>слабкомінералізованагідрокарбонатн</w:t>
      </w:r>
      <w:r w:rsidR="003B6779">
        <w:rPr>
          <w:rFonts w:ascii="Times New Roman" w:hAnsi="Times New Roman" w:cs="Times New Roman"/>
          <w:sz w:val="28"/>
          <w:szCs w:val="28"/>
          <w:lang w:val="uk-UA"/>
        </w:rPr>
        <w:t>а</w:t>
      </w:r>
      <w:r w:rsidRPr="002B0EAC">
        <w:rPr>
          <w:rFonts w:ascii="Times New Roman" w:hAnsi="Times New Roman" w:cs="Times New Roman"/>
          <w:sz w:val="28"/>
          <w:szCs w:val="28"/>
          <w:lang w:val="uk-UA"/>
        </w:rPr>
        <w:t>магнієво-кальцієва</w:t>
      </w:r>
      <w:proofErr w:type="spellEnd"/>
      <w:r w:rsidRPr="002B0EAC">
        <w:rPr>
          <w:rFonts w:ascii="Times New Roman" w:hAnsi="Times New Roman" w:cs="Times New Roman"/>
          <w:sz w:val="28"/>
          <w:szCs w:val="28"/>
          <w:lang w:val="uk-UA"/>
        </w:rPr>
        <w:t xml:space="preserve"> мінеральна вода</w:t>
      </w:r>
      <w:r w:rsidR="00022D02" w:rsidRPr="002B0EAC">
        <w:rPr>
          <w:rFonts w:ascii="Times New Roman" w:hAnsi="Times New Roman" w:cs="Times New Roman"/>
          <w:sz w:val="28"/>
          <w:szCs w:val="28"/>
          <w:lang w:val="uk-UA"/>
        </w:rPr>
        <w:t xml:space="preserve"> з</w:t>
      </w:r>
      <w:r w:rsidRPr="002B0EAC">
        <w:rPr>
          <w:rFonts w:ascii="Times New Roman" w:hAnsi="Times New Roman" w:cs="Times New Roman"/>
          <w:sz w:val="28"/>
          <w:szCs w:val="28"/>
          <w:lang w:val="uk-UA"/>
        </w:rPr>
        <w:t xml:space="preserve"> співвідношенням </w:t>
      </w:r>
      <w:proofErr w:type="spellStart"/>
      <w:r w:rsidRPr="002B0EAC">
        <w:rPr>
          <w:rFonts w:ascii="Times New Roman" w:hAnsi="Times New Roman" w:cs="Times New Roman"/>
          <w:bCs/>
          <w:sz w:val="28"/>
          <w:szCs w:val="28"/>
          <w:lang w:val="uk-UA"/>
        </w:rPr>
        <w:t>Ca</w:t>
      </w:r>
      <w:proofErr w:type="spellEnd"/>
      <w:r w:rsidRPr="002B0EAC">
        <w:rPr>
          <w:rFonts w:ascii="Times New Roman" w:hAnsi="Times New Roman" w:cs="Times New Roman"/>
          <w:bCs/>
          <w:sz w:val="28"/>
          <w:szCs w:val="28"/>
          <w:lang w:val="uk-UA"/>
        </w:rPr>
        <w:t xml:space="preserve"> </w:t>
      </w:r>
      <w:proofErr w:type="spellStart"/>
      <w:r w:rsidRPr="002B0EAC">
        <w:rPr>
          <w:rFonts w:ascii="Times New Roman" w:hAnsi="Times New Roman" w:cs="Times New Roman"/>
          <w:bCs/>
          <w:sz w:val="28"/>
          <w:szCs w:val="28"/>
          <w:lang w:val="uk-UA"/>
        </w:rPr>
        <w:t>доMg</w:t>
      </w:r>
      <w:proofErr w:type="spellEnd"/>
      <w:r w:rsidRPr="002B0EAC">
        <w:rPr>
          <w:rFonts w:ascii="Times New Roman" w:hAnsi="Times New Roman" w:cs="Times New Roman"/>
          <w:bCs/>
          <w:sz w:val="28"/>
          <w:szCs w:val="28"/>
          <w:lang w:val="uk-UA"/>
        </w:rPr>
        <w:t xml:space="preserve"> 3:1</w:t>
      </w:r>
      <w:r w:rsidR="004B41F7" w:rsidRPr="002B0EAC">
        <w:rPr>
          <w:rFonts w:ascii="Times New Roman" w:hAnsi="Times New Roman" w:cs="Times New Roman"/>
          <w:bCs/>
          <w:sz w:val="28"/>
          <w:szCs w:val="28"/>
          <w:lang w:val="uk-UA"/>
        </w:rPr>
        <w:t xml:space="preserve"> та вмістом </w:t>
      </w:r>
      <w:proofErr w:type="spellStart"/>
      <w:r w:rsidR="004B41F7" w:rsidRPr="002B0EAC">
        <w:rPr>
          <w:rFonts w:ascii="Times New Roman" w:hAnsi="Times New Roman" w:cs="Times New Roman"/>
          <w:bCs/>
          <w:sz w:val="28"/>
          <w:szCs w:val="28"/>
          <w:lang w:val="uk-UA"/>
        </w:rPr>
        <w:t>Са</w:t>
      </w:r>
      <w:proofErr w:type="spellEnd"/>
      <w:r w:rsidR="004B41F7" w:rsidRPr="002B0EAC">
        <w:rPr>
          <w:rFonts w:ascii="Times New Roman" w:hAnsi="Times New Roman" w:cs="Times New Roman"/>
          <w:bCs/>
          <w:sz w:val="28"/>
          <w:szCs w:val="28"/>
          <w:lang w:val="uk-UA"/>
        </w:rPr>
        <w:t xml:space="preserve"> від 50 до 200 </w:t>
      </w:r>
      <w:proofErr w:type="spellStart"/>
      <w:r w:rsidR="004B41F7" w:rsidRPr="002B0EAC">
        <w:rPr>
          <w:rFonts w:ascii="Times New Roman" w:hAnsi="Times New Roman" w:cs="Times New Roman"/>
          <w:bCs/>
          <w:sz w:val="28"/>
          <w:szCs w:val="28"/>
          <w:lang w:val="uk-UA"/>
        </w:rPr>
        <w:t>мгл</w:t>
      </w:r>
      <w:proofErr w:type="spellEnd"/>
      <w:r w:rsidR="004B41F7" w:rsidRPr="002B0EAC">
        <w:rPr>
          <w:rFonts w:ascii="Times New Roman" w:hAnsi="Times New Roman" w:cs="Times New Roman"/>
          <w:bCs/>
          <w:sz w:val="28"/>
          <w:szCs w:val="28"/>
          <w:lang w:val="uk-UA"/>
        </w:rPr>
        <w:t xml:space="preserve">/л (98 </w:t>
      </w:r>
      <w:proofErr w:type="spellStart"/>
      <w:r w:rsidR="004B41F7" w:rsidRPr="002B0EAC">
        <w:rPr>
          <w:rFonts w:ascii="Times New Roman" w:hAnsi="Times New Roman" w:cs="Times New Roman"/>
          <w:bCs/>
          <w:sz w:val="28"/>
          <w:szCs w:val="28"/>
          <w:lang w:val="uk-UA"/>
        </w:rPr>
        <w:t>млг</w:t>
      </w:r>
      <w:proofErr w:type="spellEnd"/>
      <w:r w:rsidR="004B41F7" w:rsidRPr="002B0EAC">
        <w:rPr>
          <w:rFonts w:ascii="Times New Roman" w:hAnsi="Times New Roman" w:cs="Times New Roman"/>
          <w:bCs/>
          <w:sz w:val="28"/>
          <w:szCs w:val="28"/>
          <w:lang w:val="uk-UA"/>
        </w:rPr>
        <w:t>/л)</w:t>
      </w:r>
      <w:r w:rsidRPr="002B0EAC">
        <w:rPr>
          <w:rFonts w:ascii="Times New Roman" w:hAnsi="Times New Roman" w:cs="Times New Roman"/>
          <w:sz w:val="28"/>
          <w:szCs w:val="28"/>
          <w:lang w:val="uk-UA"/>
        </w:rPr>
        <w:t xml:space="preserve">. </w:t>
      </w:r>
      <w:r w:rsidR="000073FA" w:rsidRPr="002B0EAC">
        <w:rPr>
          <w:rFonts w:ascii="Times New Roman" w:hAnsi="Times New Roman" w:cs="Times New Roman"/>
          <w:bCs/>
          <w:sz w:val="28"/>
          <w:szCs w:val="28"/>
          <w:lang w:val="uk-UA"/>
        </w:rPr>
        <w:t>Формула хімічного складу води:</w:t>
      </w:r>
    </w:p>
    <w:tbl>
      <w:tblPr>
        <w:tblpPr w:leftFromText="180" w:rightFromText="180" w:vertAnchor="text" w:horzAnchor="page" w:tblpX="1785" w:tblpY="189"/>
        <w:tblW w:w="0" w:type="auto"/>
        <w:tblLayout w:type="fixed"/>
        <w:tblCellMar>
          <w:left w:w="70" w:type="dxa"/>
          <w:right w:w="70" w:type="dxa"/>
        </w:tblCellMar>
        <w:tblLook w:val="0000"/>
      </w:tblPr>
      <w:tblGrid>
        <w:gridCol w:w="2410"/>
        <w:gridCol w:w="3028"/>
      </w:tblGrid>
      <w:tr w:rsidR="00356E03" w:rsidRPr="007F376C" w:rsidTr="001763A6">
        <w:trPr>
          <w:trHeight w:val="743"/>
        </w:trPr>
        <w:tc>
          <w:tcPr>
            <w:tcW w:w="2410" w:type="dxa"/>
          </w:tcPr>
          <w:p w:rsidR="00356E03" w:rsidRPr="002B0EAC" w:rsidRDefault="00356E03" w:rsidP="002B0EAC">
            <w:pPr>
              <w:spacing w:line="360" w:lineRule="auto"/>
              <w:contextualSpacing/>
              <w:rPr>
                <w:rFonts w:ascii="Times New Roman" w:hAnsi="Times New Roman" w:cs="Times New Roman"/>
                <w:sz w:val="28"/>
                <w:szCs w:val="28"/>
                <w:lang w:val="uk-UA"/>
              </w:rPr>
            </w:pPr>
            <w:r w:rsidRPr="002B0EAC">
              <w:rPr>
                <w:rFonts w:ascii="Times New Roman" w:hAnsi="Times New Roman" w:cs="Times New Roman"/>
                <w:bCs/>
                <w:sz w:val="28"/>
                <w:szCs w:val="28"/>
                <w:lang w:val="uk-UA"/>
              </w:rPr>
              <w:t xml:space="preserve">                    М</w:t>
            </w:r>
            <w:r w:rsidRPr="002B0EAC">
              <w:rPr>
                <w:rFonts w:ascii="Times New Roman" w:hAnsi="Times New Roman" w:cs="Times New Roman"/>
                <w:bCs/>
                <w:sz w:val="28"/>
                <w:szCs w:val="28"/>
                <w:vertAlign w:val="subscript"/>
                <w:lang w:val="uk-UA"/>
              </w:rPr>
              <w:t>0,61</w:t>
            </w:r>
          </w:p>
        </w:tc>
        <w:tc>
          <w:tcPr>
            <w:tcW w:w="3028" w:type="dxa"/>
          </w:tcPr>
          <w:p w:rsidR="00356E03" w:rsidRPr="002B0EAC" w:rsidRDefault="00356E03" w:rsidP="002B0EAC">
            <w:pPr>
              <w:pBdr>
                <w:bottom w:val="single" w:sz="12" w:space="1" w:color="auto"/>
              </w:pBdr>
              <w:spacing w:line="360" w:lineRule="auto"/>
              <w:contextualSpacing/>
              <w:rPr>
                <w:rFonts w:ascii="Times New Roman" w:hAnsi="Times New Roman" w:cs="Times New Roman"/>
                <w:sz w:val="28"/>
                <w:szCs w:val="28"/>
                <w:lang w:val="uk-UA"/>
              </w:rPr>
            </w:pPr>
            <w:r w:rsidRPr="002B0EAC">
              <w:rPr>
                <w:rFonts w:ascii="Times New Roman" w:hAnsi="Times New Roman" w:cs="Times New Roman"/>
                <w:sz w:val="28"/>
                <w:szCs w:val="28"/>
                <w:lang w:val="uk-UA"/>
              </w:rPr>
              <w:t>HCO</w:t>
            </w:r>
            <w:r w:rsidRPr="002B0EAC">
              <w:rPr>
                <w:rFonts w:ascii="Times New Roman" w:hAnsi="Times New Roman" w:cs="Times New Roman"/>
                <w:sz w:val="28"/>
                <w:szCs w:val="28"/>
                <w:vertAlign w:val="subscript"/>
                <w:lang w:val="uk-UA"/>
              </w:rPr>
              <w:t xml:space="preserve">3 </w:t>
            </w:r>
            <w:r w:rsidRPr="002B0EAC">
              <w:rPr>
                <w:rFonts w:ascii="Times New Roman" w:hAnsi="Times New Roman" w:cs="Times New Roman"/>
                <w:sz w:val="28"/>
                <w:szCs w:val="28"/>
                <w:lang w:val="uk-UA"/>
              </w:rPr>
              <w:t>80 SO</w:t>
            </w:r>
            <w:r w:rsidRPr="002B0EAC">
              <w:rPr>
                <w:rFonts w:ascii="Times New Roman" w:hAnsi="Times New Roman" w:cs="Times New Roman"/>
                <w:sz w:val="28"/>
                <w:szCs w:val="28"/>
                <w:vertAlign w:val="subscript"/>
                <w:lang w:val="uk-UA"/>
              </w:rPr>
              <w:t>4</w:t>
            </w:r>
            <w:r w:rsidRPr="002B0EAC">
              <w:rPr>
                <w:rFonts w:ascii="Times New Roman" w:hAnsi="Times New Roman" w:cs="Times New Roman"/>
                <w:sz w:val="28"/>
                <w:szCs w:val="28"/>
                <w:lang w:val="uk-UA"/>
              </w:rPr>
              <w:t xml:space="preserve"> 12  </w:t>
            </w:r>
            <w:proofErr w:type="spellStart"/>
            <w:r w:rsidRPr="002B0EAC">
              <w:rPr>
                <w:rFonts w:ascii="Times New Roman" w:hAnsi="Times New Roman" w:cs="Times New Roman"/>
                <w:sz w:val="28"/>
                <w:szCs w:val="28"/>
                <w:lang w:val="uk-UA"/>
              </w:rPr>
              <w:t>Cl</w:t>
            </w:r>
            <w:proofErr w:type="spellEnd"/>
            <w:r w:rsidRPr="002B0EAC">
              <w:rPr>
                <w:rFonts w:ascii="Times New Roman" w:hAnsi="Times New Roman" w:cs="Times New Roman"/>
                <w:sz w:val="28"/>
                <w:szCs w:val="28"/>
                <w:lang w:val="uk-UA"/>
              </w:rPr>
              <w:t xml:space="preserve"> 8</w:t>
            </w:r>
          </w:p>
          <w:p w:rsidR="00356E03" w:rsidRPr="002B0EAC" w:rsidRDefault="00356E03" w:rsidP="002B0EAC">
            <w:pPr>
              <w:spacing w:line="360" w:lineRule="auto"/>
              <w:contextualSpacing/>
              <w:rPr>
                <w:rFonts w:ascii="Times New Roman" w:hAnsi="Times New Roman" w:cs="Times New Roman"/>
                <w:bCs/>
                <w:sz w:val="28"/>
                <w:szCs w:val="28"/>
                <w:lang w:val="uk-UA"/>
              </w:rPr>
            </w:pPr>
            <w:proofErr w:type="spellStart"/>
            <w:r w:rsidRPr="002B0EAC">
              <w:rPr>
                <w:rFonts w:ascii="Times New Roman" w:hAnsi="Times New Roman" w:cs="Times New Roman"/>
                <w:bCs/>
                <w:sz w:val="28"/>
                <w:szCs w:val="28"/>
                <w:lang w:val="uk-UA"/>
              </w:rPr>
              <w:t>Ca</w:t>
            </w:r>
            <w:proofErr w:type="spellEnd"/>
            <w:r w:rsidRPr="002B0EAC">
              <w:rPr>
                <w:rFonts w:ascii="Times New Roman" w:hAnsi="Times New Roman" w:cs="Times New Roman"/>
                <w:bCs/>
                <w:sz w:val="28"/>
                <w:szCs w:val="28"/>
                <w:lang w:val="uk-UA"/>
              </w:rPr>
              <w:t xml:space="preserve"> 61  </w:t>
            </w:r>
            <w:proofErr w:type="spellStart"/>
            <w:r w:rsidRPr="002B0EAC">
              <w:rPr>
                <w:rFonts w:ascii="Times New Roman" w:hAnsi="Times New Roman" w:cs="Times New Roman"/>
                <w:bCs/>
                <w:sz w:val="28"/>
                <w:szCs w:val="28"/>
                <w:lang w:val="uk-UA"/>
              </w:rPr>
              <w:t>Mg</w:t>
            </w:r>
            <w:proofErr w:type="spellEnd"/>
            <w:r w:rsidRPr="002B0EAC">
              <w:rPr>
                <w:rFonts w:ascii="Times New Roman" w:hAnsi="Times New Roman" w:cs="Times New Roman"/>
                <w:bCs/>
                <w:sz w:val="28"/>
                <w:szCs w:val="28"/>
                <w:lang w:val="uk-UA"/>
              </w:rPr>
              <w:t xml:space="preserve"> 20 (</w:t>
            </w:r>
            <w:proofErr w:type="spellStart"/>
            <w:r w:rsidRPr="002B0EAC">
              <w:rPr>
                <w:rFonts w:ascii="Times New Roman" w:hAnsi="Times New Roman" w:cs="Times New Roman"/>
                <w:bCs/>
                <w:sz w:val="28"/>
                <w:szCs w:val="28"/>
                <w:lang w:val="uk-UA"/>
              </w:rPr>
              <w:t>Na+К</w:t>
            </w:r>
            <w:proofErr w:type="spellEnd"/>
            <w:r w:rsidRPr="002B0EAC">
              <w:rPr>
                <w:rFonts w:ascii="Times New Roman" w:hAnsi="Times New Roman" w:cs="Times New Roman"/>
                <w:bCs/>
                <w:sz w:val="28"/>
                <w:szCs w:val="28"/>
                <w:lang w:val="uk-UA"/>
              </w:rPr>
              <w:t xml:space="preserve">) 19 </w:t>
            </w:r>
          </w:p>
        </w:tc>
      </w:tr>
    </w:tbl>
    <w:p w:rsidR="00F901DC" w:rsidRPr="002B0EAC" w:rsidRDefault="00F901DC" w:rsidP="002B0EAC">
      <w:pPr>
        <w:spacing w:line="360" w:lineRule="auto"/>
        <w:ind w:firstLine="720"/>
        <w:contextualSpacing/>
        <w:jc w:val="both"/>
        <w:rPr>
          <w:rFonts w:ascii="Times New Roman" w:hAnsi="Times New Roman" w:cs="Times New Roman"/>
          <w:bCs/>
          <w:sz w:val="28"/>
          <w:szCs w:val="28"/>
          <w:lang w:val="uk-UA"/>
        </w:rPr>
      </w:pPr>
    </w:p>
    <w:p w:rsidR="00AA5315" w:rsidRPr="002B0EAC" w:rsidRDefault="00AA5315" w:rsidP="002B0EAC">
      <w:pPr>
        <w:spacing w:line="360" w:lineRule="auto"/>
        <w:contextualSpacing/>
        <w:jc w:val="both"/>
        <w:rPr>
          <w:rFonts w:ascii="Times New Roman" w:hAnsi="Times New Roman" w:cs="Times New Roman"/>
          <w:sz w:val="28"/>
          <w:szCs w:val="28"/>
          <w:lang w:val="uk-UA"/>
        </w:rPr>
      </w:pPr>
    </w:p>
    <w:p w:rsidR="003B6779" w:rsidRDefault="003B6779" w:rsidP="002B0EAC">
      <w:pPr>
        <w:spacing w:line="360" w:lineRule="auto"/>
        <w:ind w:firstLine="708"/>
        <w:contextualSpacing/>
        <w:jc w:val="both"/>
        <w:rPr>
          <w:rFonts w:ascii="Times New Roman" w:hAnsi="Times New Roman" w:cs="Times New Roman"/>
          <w:sz w:val="28"/>
          <w:szCs w:val="28"/>
          <w:lang w:val="uk-UA"/>
        </w:rPr>
      </w:pPr>
    </w:p>
    <w:p w:rsidR="00F901DC" w:rsidRPr="002B0EAC" w:rsidRDefault="000B2FD2" w:rsidP="002B0EAC">
      <w:pPr>
        <w:spacing w:line="360" w:lineRule="auto"/>
        <w:ind w:firstLine="708"/>
        <w:contextualSpacing/>
        <w:jc w:val="both"/>
        <w:rPr>
          <w:rFonts w:ascii="Times New Roman" w:hAnsi="Times New Roman" w:cs="Times New Roman"/>
          <w:sz w:val="28"/>
          <w:szCs w:val="28"/>
          <w:lang w:val="uk-UA"/>
        </w:rPr>
      </w:pPr>
      <w:r w:rsidRPr="002B0EAC">
        <w:rPr>
          <w:rFonts w:ascii="Times New Roman" w:hAnsi="Times New Roman" w:cs="Times New Roman"/>
          <w:sz w:val="28"/>
          <w:szCs w:val="28"/>
          <w:lang w:val="uk-UA"/>
        </w:rPr>
        <w:t>Мі</w:t>
      </w:r>
      <w:r w:rsidR="003B6779">
        <w:rPr>
          <w:rFonts w:ascii="Times New Roman" w:hAnsi="Times New Roman" w:cs="Times New Roman"/>
          <w:sz w:val="28"/>
          <w:szCs w:val="28"/>
          <w:lang w:val="uk-UA"/>
        </w:rPr>
        <w:t xml:space="preserve">неральна природна столова вода </w:t>
      </w:r>
      <w:r w:rsidR="00F901DC" w:rsidRPr="002B0EAC">
        <w:rPr>
          <w:rFonts w:ascii="Times New Roman" w:hAnsi="Times New Roman" w:cs="Times New Roman"/>
          <w:sz w:val="28"/>
          <w:szCs w:val="28"/>
          <w:lang w:val="uk-UA"/>
        </w:rPr>
        <w:t>«</w:t>
      </w:r>
      <w:proofErr w:type="spellStart"/>
      <w:r w:rsidR="00022D02" w:rsidRPr="002B0EAC">
        <w:rPr>
          <w:rFonts w:ascii="Times New Roman" w:hAnsi="Times New Roman" w:cs="Times New Roman"/>
          <w:sz w:val="28"/>
          <w:szCs w:val="28"/>
          <w:lang w:val="uk-UA"/>
        </w:rPr>
        <w:t>Березівська</w:t>
      </w:r>
      <w:proofErr w:type="spellEnd"/>
      <w:r w:rsidR="00022D02" w:rsidRPr="002B0EAC">
        <w:rPr>
          <w:rFonts w:ascii="Times New Roman" w:hAnsi="Times New Roman" w:cs="Times New Roman"/>
          <w:sz w:val="28"/>
          <w:szCs w:val="28"/>
          <w:lang w:val="uk-UA"/>
        </w:rPr>
        <w:t xml:space="preserve"> </w:t>
      </w:r>
      <w:proofErr w:type="spellStart"/>
      <w:r w:rsidR="00022D02" w:rsidRPr="002B0EAC">
        <w:rPr>
          <w:rFonts w:ascii="Times New Roman" w:hAnsi="Times New Roman" w:cs="Times New Roman"/>
          <w:sz w:val="28"/>
          <w:szCs w:val="28"/>
          <w:lang w:val="uk-UA"/>
        </w:rPr>
        <w:t>преміум</w:t>
      </w:r>
      <w:proofErr w:type="spellEnd"/>
      <w:r w:rsidR="00F901DC" w:rsidRPr="002B0EAC">
        <w:rPr>
          <w:rFonts w:ascii="Times New Roman" w:hAnsi="Times New Roman" w:cs="Times New Roman"/>
          <w:sz w:val="28"/>
          <w:szCs w:val="28"/>
          <w:lang w:val="uk-UA"/>
        </w:rPr>
        <w:t xml:space="preserve">» </w:t>
      </w:r>
      <w:r w:rsidR="00022D02" w:rsidRPr="002B0EAC">
        <w:rPr>
          <w:rFonts w:ascii="Times New Roman" w:hAnsi="Times New Roman" w:cs="Times New Roman"/>
          <w:sz w:val="28"/>
          <w:szCs w:val="28"/>
          <w:lang w:val="uk-UA"/>
        </w:rPr>
        <w:t xml:space="preserve">негазована </w:t>
      </w:r>
      <w:r w:rsidR="00F901DC" w:rsidRPr="002B0EAC">
        <w:rPr>
          <w:rFonts w:ascii="Times New Roman" w:hAnsi="Times New Roman" w:cs="Times New Roman"/>
          <w:sz w:val="28"/>
          <w:szCs w:val="28"/>
          <w:lang w:val="uk-UA"/>
        </w:rPr>
        <w:t xml:space="preserve">є </w:t>
      </w:r>
      <w:proofErr w:type="spellStart"/>
      <w:r w:rsidR="00F901DC" w:rsidRPr="002B0EAC">
        <w:rPr>
          <w:rFonts w:ascii="Times New Roman" w:hAnsi="Times New Roman" w:cs="Times New Roman"/>
          <w:sz w:val="28"/>
          <w:szCs w:val="28"/>
          <w:lang w:val="uk-UA"/>
        </w:rPr>
        <w:t>слабкомінералізованою</w:t>
      </w:r>
      <w:r w:rsidRPr="002B0EAC">
        <w:rPr>
          <w:rFonts w:ascii="Times New Roman" w:hAnsi="Times New Roman" w:cs="Times New Roman"/>
          <w:sz w:val="28"/>
          <w:szCs w:val="28"/>
          <w:lang w:val="uk-UA"/>
        </w:rPr>
        <w:t>магнієво</w:t>
      </w:r>
      <w:r w:rsidR="003B6779">
        <w:rPr>
          <w:rFonts w:ascii="Times New Roman" w:hAnsi="Times New Roman" w:cs="Times New Roman"/>
          <w:sz w:val="28"/>
          <w:szCs w:val="28"/>
          <w:lang w:val="uk-UA"/>
        </w:rPr>
        <w:t>-</w:t>
      </w:r>
      <w:r w:rsidRPr="002B0EAC">
        <w:rPr>
          <w:rFonts w:ascii="Times New Roman" w:hAnsi="Times New Roman" w:cs="Times New Roman"/>
          <w:sz w:val="28"/>
          <w:szCs w:val="28"/>
          <w:lang w:val="uk-UA"/>
        </w:rPr>
        <w:t>натрієво-кальцієвою</w:t>
      </w:r>
      <w:proofErr w:type="spellEnd"/>
      <w:r w:rsidR="00F901DC" w:rsidRPr="002B0EAC">
        <w:rPr>
          <w:rFonts w:ascii="Times New Roman" w:hAnsi="Times New Roman" w:cs="Times New Roman"/>
          <w:sz w:val="28"/>
          <w:szCs w:val="28"/>
          <w:lang w:val="uk-UA"/>
        </w:rPr>
        <w:t xml:space="preserve"> мінеральною водою </w:t>
      </w:r>
      <w:proofErr w:type="spellStart"/>
      <w:r w:rsidR="00F901DC" w:rsidRPr="002B0EAC">
        <w:rPr>
          <w:rFonts w:ascii="Times New Roman" w:hAnsi="Times New Roman" w:cs="Times New Roman"/>
          <w:sz w:val="28"/>
          <w:szCs w:val="28"/>
          <w:lang w:val="uk-UA"/>
        </w:rPr>
        <w:t>свр</w:t>
      </w:r>
      <w:proofErr w:type="spellEnd"/>
      <w:r w:rsidR="00F901DC" w:rsidRPr="002B0EAC">
        <w:rPr>
          <w:rFonts w:ascii="Times New Roman" w:hAnsi="Times New Roman" w:cs="Times New Roman"/>
          <w:sz w:val="28"/>
          <w:szCs w:val="28"/>
          <w:lang w:val="uk-UA"/>
        </w:rPr>
        <w:t>. № 2</w:t>
      </w:r>
      <w:r w:rsidRPr="002B0EAC">
        <w:rPr>
          <w:rFonts w:ascii="Times New Roman" w:hAnsi="Times New Roman" w:cs="Times New Roman"/>
          <w:sz w:val="28"/>
          <w:szCs w:val="28"/>
          <w:lang w:val="uk-UA"/>
        </w:rPr>
        <w:t xml:space="preserve">055/4 с. </w:t>
      </w:r>
      <w:proofErr w:type="spellStart"/>
      <w:r w:rsidRPr="002B0EAC">
        <w:rPr>
          <w:rFonts w:ascii="Times New Roman" w:hAnsi="Times New Roman" w:cs="Times New Roman"/>
          <w:sz w:val="28"/>
          <w:szCs w:val="28"/>
          <w:lang w:val="uk-UA"/>
        </w:rPr>
        <w:t>Березівське</w:t>
      </w:r>
      <w:proofErr w:type="spellEnd"/>
      <w:r w:rsidRPr="002B0EAC">
        <w:rPr>
          <w:rFonts w:ascii="Times New Roman" w:hAnsi="Times New Roman" w:cs="Times New Roman"/>
          <w:sz w:val="28"/>
          <w:szCs w:val="28"/>
          <w:lang w:val="uk-UA"/>
        </w:rPr>
        <w:t xml:space="preserve"> </w:t>
      </w:r>
      <w:proofErr w:type="spellStart"/>
      <w:r w:rsidRPr="002B0EAC">
        <w:rPr>
          <w:rFonts w:ascii="Times New Roman" w:hAnsi="Times New Roman" w:cs="Times New Roman"/>
          <w:sz w:val="28"/>
          <w:szCs w:val="28"/>
          <w:lang w:val="uk-UA"/>
        </w:rPr>
        <w:t>Дергачівського</w:t>
      </w:r>
      <w:proofErr w:type="spellEnd"/>
      <w:r w:rsidRPr="002B0EAC">
        <w:rPr>
          <w:rFonts w:ascii="Times New Roman" w:hAnsi="Times New Roman" w:cs="Times New Roman"/>
          <w:sz w:val="28"/>
          <w:szCs w:val="28"/>
          <w:lang w:val="uk-UA"/>
        </w:rPr>
        <w:t xml:space="preserve"> району Харківської області без специфічних компонентів та сполук, з </w:t>
      </w:r>
      <w:r w:rsidRPr="002B0EAC">
        <w:rPr>
          <w:rFonts w:ascii="Times New Roman" w:hAnsi="Times New Roman" w:cs="Times New Roman"/>
          <w:sz w:val="28"/>
          <w:szCs w:val="28"/>
          <w:lang w:val="uk-UA"/>
        </w:rPr>
        <w:lastRenderedPageBreak/>
        <w:t xml:space="preserve">співвідношенням </w:t>
      </w:r>
      <w:proofErr w:type="spellStart"/>
      <w:r w:rsidRPr="002B0EAC">
        <w:rPr>
          <w:rFonts w:ascii="Times New Roman" w:hAnsi="Times New Roman" w:cs="Times New Roman"/>
          <w:bCs/>
          <w:sz w:val="28"/>
          <w:szCs w:val="28"/>
          <w:lang w:val="uk-UA"/>
        </w:rPr>
        <w:t>Ca</w:t>
      </w:r>
      <w:proofErr w:type="spellEnd"/>
      <w:r w:rsidR="003B6779">
        <w:rPr>
          <w:rFonts w:ascii="Times New Roman" w:hAnsi="Times New Roman" w:cs="Times New Roman"/>
          <w:bCs/>
          <w:sz w:val="28"/>
          <w:szCs w:val="28"/>
          <w:lang w:val="uk-UA"/>
        </w:rPr>
        <w:t xml:space="preserve"> до </w:t>
      </w:r>
      <w:proofErr w:type="spellStart"/>
      <w:r w:rsidRPr="002B0EAC">
        <w:rPr>
          <w:rFonts w:ascii="Times New Roman" w:hAnsi="Times New Roman" w:cs="Times New Roman"/>
          <w:bCs/>
          <w:sz w:val="28"/>
          <w:szCs w:val="28"/>
          <w:lang w:val="uk-UA"/>
        </w:rPr>
        <w:t>Mg</w:t>
      </w:r>
      <w:proofErr w:type="spellEnd"/>
      <w:r w:rsidRPr="002B0EAC">
        <w:rPr>
          <w:rFonts w:ascii="Times New Roman" w:hAnsi="Times New Roman" w:cs="Times New Roman"/>
          <w:bCs/>
          <w:sz w:val="28"/>
          <w:szCs w:val="28"/>
          <w:lang w:val="uk-UA"/>
        </w:rPr>
        <w:t xml:space="preserve"> 2:1</w:t>
      </w:r>
      <w:r w:rsidR="004B41F7" w:rsidRPr="002B0EAC">
        <w:rPr>
          <w:rFonts w:ascii="Times New Roman" w:hAnsi="Times New Roman" w:cs="Times New Roman"/>
          <w:sz w:val="28"/>
          <w:szCs w:val="28"/>
          <w:lang w:val="uk-UA"/>
        </w:rPr>
        <w:t>,</w:t>
      </w:r>
      <w:r w:rsidR="004B41F7" w:rsidRPr="002B0EAC">
        <w:rPr>
          <w:rFonts w:ascii="Times New Roman" w:hAnsi="Times New Roman" w:cs="Times New Roman"/>
          <w:bCs/>
          <w:sz w:val="28"/>
          <w:szCs w:val="28"/>
          <w:lang w:val="uk-UA"/>
        </w:rPr>
        <w:t xml:space="preserve">та вмістом </w:t>
      </w:r>
      <w:proofErr w:type="spellStart"/>
      <w:r w:rsidR="004B41F7" w:rsidRPr="002B0EAC">
        <w:rPr>
          <w:rFonts w:ascii="Times New Roman" w:hAnsi="Times New Roman" w:cs="Times New Roman"/>
          <w:bCs/>
          <w:sz w:val="28"/>
          <w:szCs w:val="28"/>
          <w:lang w:val="uk-UA"/>
        </w:rPr>
        <w:t>Са</w:t>
      </w:r>
      <w:proofErr w:type="spellEnd"/>
      <w:r w:rsidR="004B41F7" w:rsidRPr="002B0EAC">
        <w:rPr>
          <w:rFonts w:ascii="Times New Roman" w:hAnsi="Times New Roman" w:cs="Times New Roman"/>
          <w:bCs/>
          <w:sz w:val="28"/>
          <w:szCs w:val="28"/>
          <w:lang w:val="uk-UA"/>
        </w:rPr>
        <w:t xml:space="preserve"> від 50 до 200 </w:t>
      </w:r>
      <w:proofErr w:type="spellStart"/>
      <w:r w:rsidR="004B41F7" w:rsidRPr="002B0EAC">
        <w:rPr>
          <w:rFonts w:ascii="Times New Roman" w:hAnsi="Times New Roman" w:cs="Times New Roman"/>
          <w:bCs/>
          <w:sz w:val="28"/>
          <w:szCs w:val="28"/>
          <w:lang w:val="uk-UA"/>
        </w:rPr>
        <w:t>мгл</w:t>
      </w:r>
      <w:proofErr w:type="spellEnd"/>
      <w:r w:rsidR="004B41F7" w:rsidRPr="002B0EAC">
        <w:rPr>
          <w:rFonts w:ascii="Times New Roman" w:hAnsi="Times New Roman" w:cs="Times New Roman"/>
          <w:bCs/>
          <w:sz w:val="28"/>
          <w:szCs w:val="28"/>
          <w:lang w:val="uk-UA"/>
        </w:rPr>
        <w:t xml:space="preserve">/л (84 </w:t>
      </w:r>
      <w:proofErr w:type="spellStart"/>
      <w:r w:rsidR="004B41F7" w:rsidRPr="002B0EAC">
        <w:rPr>
          <w:rFonts w:ascii="Times New Roman" w:hAnsi="Times New Roman" w:cs="Times New Roman"/>
          <w:bCs/>
          <w:sz w:val="28"/>
          <w:szCs w:val="28"/>
          <w:lang w:val="uk-UA"/>
        </w:rPr>
        <w:t>млг</w:t>
      </w:r>
      <w:proofErr w:type="spellEnd"/>
      <w:r w:rsidR="004B41F7" w:rsidRPr="002B0EAC">
        <w:rPr>
          <w:rFonts w:ascii="Times New Roman" w:hAnsi="Times New Roman" w:cs="Times New Roman"/>
          <w:bCs/>
          <w:sz w:val="28"/>
          <w:szCs w:val="28"/>
          <w:lang w:val="uk-UA"/>
        </w:rPr>
        <w:t>/л)</w:t>
      </w:r>
      <w:r w:rsidR="004B41F7" w:rsidRPr="002B0EAC">
        <w:rPr>
          <w:rFonts w:ascii="Times New Roman" w:hAnsi="Times New Roman" w:cs="Times New Roman"/>
          <w:sz w:val="28"/>
          <w:szCs w:val="28"/>
          <w:lang w:val="uk-UA"/>
        </w:rPr>
        <w:t xml:space="preserve">. </w:t>
      </w:r>
      <w:r w:rsidRPr="002B0EAC">
        <w:rPr>
          <w:rFonts w:ascii="Times New Roman" w:hAnsi="Times New Roman" w:cs="Times New Roman"/>
          <w:sz w:val="28"/>
          <w:szCs w:val="28"/>
          <w:lang w:val="uk-UA"/>
        </w:rPr>
        <w:t>Ф</w:t>
      </w:r>
      <w:r w:rsidR="00F901DC" w:rsidRPr="002B0EAC">
        <w:rPr>
          <w:rFonts w:ascii="Times New Roman" w:hAnsi="Times New Roman" w:cs="Times New Roman"/>
          <w:bCs/>
          <w:sz w:val="28"/>
          <w:szCs w:val="28"/>
          <w:lang w:val="uk-UA"/>
        </w:rPr>
        <w:t>ормула хімічного складу води:</w:t>
      </w:r>
    </w:p>
    <w:tbl>
      <w:tblPr>
        <w:tblW w:w="0" w:type="auto"/>
        <w:tblInd w:w="790" w:type="dxa"/>
        <w:tblLayout w:type="fixed"/>
        <w:tblCellMar>
          <w:left w:w="70" w:type="dxa"/>
          <w:right w:w="70" w:type="dxa"/>
        </w:tblCellMar>
        <w:tblLook w:val="0000"/>
      </w:tblPr>
      <w:tblGrid>
        <w:gridCol w:w="2305"/>
        <w:gridCol w:w="2975"/>
      </w:tblGrid>
      <w:tr w:rsidR="00F901DC" w:rsidRPr="007F376C" w:rsidTr="001763A6">
        <w:tc>
          <w:tcPr>
            <w:tcW w:w="2305" w:type="dxa"/>
          </w:tcPr>
          <w:p w:rsidR="00F901DC" w:rsidRPr="002B0EAC" w:rsidRDefault="00F901DC" w:rsidP="002B0EAC">
            <w:pPr>
              <w:spacing w:line="360" w:lineRule="auto"/>
              <w:contextualSpacing/>
              <w:jc w:val="right"/>
              <w:rPr>
                <w:rFonts w:ascii="Times New Roman" w:hAnsi="Times New Roman" w:cs="Times New Roman"/>
                <w:sz w:val="28"/>
                <w:szCs w:val="28"/>
                <w:lang w:val="uk-UA"/>
              </w:rPr>
            </w:pPr>
            <w:r w:rsidRPr="002B0EAC">
              <w:rPr>
                <w:rFonts w:ascii="Times New Roman" w:hAnsi="Times New Roman" w:cs="Times New Roman"/>
                <w:bCs/>
                <w:sz w:val="28"/>
                <w:szCs w:val="28"/>
                <w:lang w:val="uk-UA"/>
              </w:rPr>
              <w:t xml:space="preserve">М </w:t>
            </w:r>
            <w:r w:rsidRPr="002B0EAC">
              <w:rPr>
                <w:rFonts w:ascii="Times New Roman" w:hAnsi="Times New Roman" w:cs="Times New Roman"/>
                <w:bCs/>
                <w:sz w:val="28"/>
                <w:szCs w:val="28"/>
                <w:vertAlign w:val="subscript"/>
                <w:lang w:val="uk-UA"/>
              </w:rPr>
              <w:t>0,</w:t>
            </w:r>
            <w:r w:rsidR="000B2FD2" w:rsidRPr="002B0EAC">
              <w:rPr>
                <w:rFonts w:ascii="Times New Roman" w:hAnsi="Times New Roman" w:cs="Times New Roman"/>
                <w:bCs/>
                <w:sz w:val="28"/>
                <w:szCs w:val="28"/>
                <w:vertAlign w:val="subscript"/>
                <w:lang w:val="uk-UA"/>
              </w:rPr>
              <w:t>64</w:t>
            </w:r>
          </w:p>
        </w:tc>
        <w:tc>
          <w:tcPr>
            <w:tcW w:w="2975" w:type="dxa"/>
          </w:tcPr>
          <w:p w:rsidR="00F901DC" w:rsidRPr="002B0EAC" w:rsidRDefault="00F901DC" w:rsidP="002B0EAC">
            <w:pPr>
              <w:pBdr>
                <w:bottom w:val="single" w:sz="12" w:space="1" w:color="auto"/>
              </w:pBdr>
              <w:spacing w:line="360" w:lineRule="auto"/>
              <w:contextualSpacing/>
              <w:rPr>
                <w:rFonts w:ascii="Times New Roman" w:hAnsi="Times New Roman" w:cs="Times New Roman"/>
                <w:sz w:val="28"/>
                <w:szCs w:val="28"/>
                <w:lang w:val="uk-UA"/>
              </w:rPr>
            </w:pPr>
            <w:r w:rsidRPr="002B0EAC">
              <w:rPr>
                <w:rFonts w:ascii="Times New Roman" w:hAnsi="Times New Roman" w:cs="Times New Roman"/>
                <w:sz w:val="28"/>
                <w:szCs w:val="28"/>
                <w:lang w:val="uk-UA"/>
              </w:rPr>
              <w:t>HCO</w:t>
            </w:r>
            <w:r w:rsidRPr="002B0EAC">
              <w:rPr>
                <w:rFonts w:ascii="Times New Roman" w:hAnsi="Times New Roman" w:cs="Times New Roman"/>
                <w:sz w:val="28"/>
                <w:szCs w:val="28"/>
                <w:vertAlign w:val="subscript"/>
                <w:lang w:val="uk-UA"/>
              </w:rPr>
              <w:t xml:space="preserve">3  </w:t>
            </w:r>
            <w:r w:rsidR="000B2FD2" w:rsidRPr="002B0EAC">
              <w:rPr>
                <w:rFonts w:ascii="Times New Roman" w:hAnsi="Times New Roman" w:cs="Times New Roman"/>
                <w:sz w:val="28"/>
                <w:szCs w:val="28"/>
                <w:lang w:val="uk-UA"/>
              </w:rPr>
              <w:t>70 SO</w:t>
            </w:r>
            <w:r w:rsidR="000B2FD2" w:rsidRPr="002B0EAC">
              <w:rPr>
                <w:rFonts w:ascii="Times New Roman" w:hAnsi="Times New Roman" w:cs="Times New Roman"/>
                <w:sz w:val="28"/>
                <w:szCs w:val="28"/>
                <w:vertAlign w:val="subscript"/>
                <w:lang w:val="uk-UA"/>
              </w:rPr>
              <w:t>4</w:t>
            </w:r>
            <w:r w:rsidR="000B2FD2" w:rsidRPr="002B0EAC">
              <w:rPr>
                <w:rFonts w:ascii="Times New Roman" w:hAnsi="Times New Roman" w:cs="Times New Roman"/>
                <w:sz w:val="28"/>
                <w:szCs w:val="28"/>
                <w:lang w:val="uk-UA"/>
              </w:rPr>
              <w:t xml:space="preserve"> 17</w:t>
            </w:r>
            <w:r w:rsidRPr="002B0EAC">
              <w:rPr>
                <w:rFonts w:ascii="Times New Roman" w:hAnsi="Times New Roman" w:cs="Times New Roman"/>
                <w:sz w:val="28"/>
                <w:szCs w:val="28"/>
                <w:lang w:val="uk-UA"/>
              </w:rPr>
              <w:t>Cl</w:t>
            </w:r>
            <w:r w:rsidR="000B2FD2" w:rsidRPr="002B0EAC">
              <w:rPr>
                <w:rFonts w:ascii="Times New Roman" w:hAnsi="Times New Roman" w:cs="Times New Roman"/>
                <w:sz w:val="28"/>
                <w:szCs w:val="28"/>
                <w:lang w:val="uk-UA"/>
              </w:rPr>
              <w:t>13</w:t>
            </w:r>
          </w:p>
          <w:p w:rsidR="00F901DC" w:rsidRPr="002B0EAC" w:rsidRDefault="000B2FD2" w:rsidP="002B0EAC">
            <w:pPr>
              <w:spacing w:line="360" w:lineRule="auto"/>
              <w:contextualSpacing/>
              <w:rPr>
                <w:rFonts w:ascii="Times New Roman" w:hAnsi="Times New Roman" w:cs="Times New Roman"/>
                <w:bCs/>
                <w:sz w:val="28"/>
                <w:szCs w:val="28"/>
                <w:lang w:val="uk-UA"/>
              </w:rPr>
            </w:pPr>
            <w:proofErr w:type="spellStart"/>
            <w:r w:rsidRPr="002B0EAC">
              <w:rPr>
                <w:rFonts w:ascii="Times New Roman" w:hAnsi="Times New Roman" w:cs="Times New Roman"/>
                <w:bCs/>
                <w:sz w:val="28"/>
                <w:szCs w:val="28"/>
                <w:lang w:val="uk-UA"/>
              </w:rPr>
              <w:t>Ca</w:t>
            </w:r>
            <w:proofErr w:type="spellEnd"/>
            <w:r w:rsidRPr="002B0EAC">
              <w:rPr>
                <w:rFonts w:ascii="Times New Roman" w:hAnsi="Times New Roman" w:cs="Times New Roman"/>
                <w:bCs/>
                <w:sz w:val="28"/>
                <w:szCs w:val="28"/>
                <w:lang w:val="uk-UA"/>
              </w:rPr>
              <w:t xml:space="preserve"> 49 </w:t>
            </w:r>
            <w:r w:rsidR="00F901DC" w:rsidRPr="002B0EAC">
              <w:rPr>
                <w:rFonts w:ascii="Times New Roman" w:hAnsi="Times New Roman" w:cs="Times New Roman"/>
                <w:bCs/>
                <w:sz w:val="28"/>
                <w:szCs w:val="28"/>
                <w:lang w:val="uk-UA"/>
              </w:rPr>
              <w:t>(</w:t>
            </w:r>
            <w:proofErr w:type="spellStart"/>
            <w:r w:rsidR="00F901DC" w:rsidRPr="002B0EAC">
              <w:rPr>
                <w:rFonts w:ascii="Times New Roman" w:hAnsi="Times New Roman" w:cs="Times New Roman"/>
                <w:bCs/>
                <w:sz w:val="28"/>
                <w:szCs w:val="28"/>
                <w:lang w:val="uk-UA"/>
              </w:rPr>
              <w:t>Na+К</w:t>
            </w:r>
            <w:proofErr w:type="spellEnd"/>
            <w:r w:rsidR="00F901DC" w:rsidRPr="002B0EAC">
              <w:rPr>
                <w:rFonts w:ascii="Times New Roman" w:hAnsi="Times New Roman" w:cs="Times New Roman"/>
                <w:bCs/>
                <w:sz w:val="28"/>
                <w:szCs w:val="28"/>
                <w:lang w:val="uk-UA"/>
              </w:rPr>
              <w:t xml:space="preserve">) </w:t>
            </w:r>
            <w:r w:rsidRPr="002B0EAC">
              <w:rPr>
                <w:rFonts w:ascii="Times New Roman" w:hAnsi="Times New Roman" w:cs="Times New Roman"/>
                <w:bCs/>
                <w:sz w:val="28"/>
                <w:szCs w:val="28"/>
                <w:lang w:val="uk-UA"/>
              </w:rPr>
              <w:t>28</w:t>
            </w:r>
            <w:r w:rsidR="00F901DC" w:rsidRPr="002B0EAC">
              <w:rPr>
                <w:rFonts w:ascii="Times New Roman" w:hAnsi="Times New Roman" w:cs="Times New Roman"/>
                <w:bCs/>
                <w:sz w:val="28"/>
                <w:szCs w:val="28"/>
                <w:lang w:val="uk-UA"/>
              </w:rPr>
              <w:t>Mg</w:t>
            </w:r>
            <w:r w:rsidRPr="002B0EAC">
              <w:rPr>
                <w:rFonts w:ascii="Times New Roman" w:hAnsi="Times New Roman" w:cs="Times New Roman"/>
                <w:bCs/>
                <w:sz w:val="28"/>
                <w:szCs w:val="28"/>
                <w:lang w:val="uk-UA"/>
              </w:rPr>
              <w:t>23</w:t>
            </w:r>
          </w:p>
        </w:tc>
      </w:tr>
    </w:tbl>
    <w:p w:rsidR="00CA50F5" w:rsidRPr="002B0EAC" w:rsidRDefault="00190DBA" w:rsidP="002B0EAC">
      <w:pPr>
        <w:autoSpaceDE w:val="0"/>
        <w:autoSpaceDN w:val="0"/>
        <w:adjustRightInd w:val="0"/>
        <w:spacing w:line="360" w:lineRule="auto"/>
        <w:ind w:right="-2" w:firstLine="709"/>
        <w:contextualSpacing/>
        <w:jc w:val="both"/>
        <w:rPr>
          <w:rFonts w:ascii="Times New Roman" w:eastAsia="Times New Roman" w:hAnsi="Times New Roman" w:cs="Times New Roman"/>
          <w:color w:val="231F20"/>
          <w:sz w:val="28"/>
          <w:szCs w:val="28"/>
          <w:lang w:val="uk-UA" w:eastAsia="ru-RU"/>
        </w:rPr>
      </w:pPr>
      <w:r w:rsidRPr="002B0EAC">
        <w:rPr>
          <w:rFonts w:ascii="Times New Roman" w:eastAsia="Times New Roman" w:hAnsi="Times New Roman" w:cs="Times New Roman"/>
          <w:color w:val="231F20"/>
          <w:sz w:val="28"/>
          <w:szCs w:val="28"/>
          <w:lang w:val="uk-UA" w:eastAsia="ru-RU"/>
        </w:rPr>
        <w:t xml:space="preserve">Із </w:t>
      </w:r>
      <w:proofErr w:type="spellStart"/>
      <w:r w:rsidRPr="002B0EAC">
        <w:rPr>
          <w:rFonts w:ascii="Times New Roman" w:eastAsia="Times New Roman" w:hAnsi="Times New Roman" w:cs="Times New Roman"/>
          <w:color w:val="231F20"/>
          <w:sz w:val="28"/>
          <w:szCs w:val="28"/>
          <w:lang w:val="uk-UA" w:eastAsia="ru-RU"/>
        </w:rPr>
        <w:t>зубощелепних</w:t>
      </w:r>
      <w:proofErr w:type="spellEnd"/>
      <w:r w:rsidRPr="002B0EAC">
        <w:rPr>
          <w:rFonts w:ascii="Times New Roman" w:eastAsia="Times New Roman" w:hAnsi="Times New Roman" w:cs="Times New Roman"/>
          <w:color w:val="231F20"/>
          <w:sz w:val="28"/>
          <w:szCs w:val="28"/>
          <w:lang w:val="uk-UA" w:eastAsia="ru-RU"/>
        </w:rPr>
        <w:t xml:space="preserve"> блоків готовили </w:t>
      </w:r>
      <w:proofErr w:type="spellStart"/>
      <w:r w:rsidRPr="002B0EAC">
        <w:rPr>
          <w:rFonts w:ascii="Times New Roman" w:eastAsia="Times New Roman" w:hAnsi="Times New Roman" w:cs="Times New Roman"/>
          <w:color w:val="231F20"/>
          <w:sz w:val="28"/>
          <w:szCs w:val="28"/>
          <w:lang w:val="uk-UA" w:eastAsia="ru-RU"/>
        </w:rPr>
        <w:t>гомогенати</w:t>
      </w:r>
      <w:proofErr w:type="spellEnd"/>
      <w:r w:rsidRPr="002B0EAC">
        <w:rPr>
          <w:rFonts w:ascii="Times New Roman" w:eastAsia="Times New Roman" w:hAnsi="Times New Roman" w:cs="Times New Roman"/>
          <w:color w:val="231F20"/>
          <w:sz w:val="28"/>
          <w:szCs w:val="28"/>
          <w:lang w:val="uk-UA" w:eastAsia="ru-RU"/>
        </w:rPr>
        <w:t xml:space="preserve"> кісткової тканини та ясен.</w:t>
      </w:r>
      <w:r w:rsidR="00CA50F5" w:rsidRPr="002B0EAC">
        <w:rPr>
          <w:rFonts w:ascii="Times New Roman" w:hAnsi="Times New Roman" w:cs="Times New Roman"/>
          <w:color w:val="231F20"/>
          <w:sz w:val="28"/>
          <w:szCs w:val="28"/>
          <w:lang w:val="uk-UA"/>
        </w:rPr>
        <w:t xml:space="preserve">У сироватці крові </w:t>
      </w:r>
      <w:r w:rsidRPr="002B0EAC">
        <w:rPr>
          <w:rFonts w:ascii="Times New Roman" w:hAnsi="Times New Roman" w:cs="Times New Roman"/>
          <w:color w:val="231F20"/>
          <w:sz w:val="28"/>
          <w:szCs w:val="28"/>
          <w:lang w:val="uk-UA"/>
        </w:rPr>
        <w:t xml:space="preserve">та </w:t>
      </w:r>
      <w:proofErr w:type="spellStart"/>
      <w:r w:rsidRPr="002B0EAC">
        <w:rPr>
          <w:rFonts w:ascii="Times New Roman" w:hAnsi="Times New Roman" w:cs="Times New Roman"/>
          <w:color w:val="231F20"/>
          <w:sz w:val="28"/>
          <w:szCs w:val="28"/>
          <w:lang w:val="uk-UA"/>
        </w:rPr>
        <w:t>гомогенатах</w:t>
      </w:r>
      <w:proofErr w:type="spellEnd"/>
      <w:r w:rsidRPr="002B0EAC">
        <w:rPr>
          <w:rFonts w:ascii="Times New Roman" w:hAnsi="Times New Roman" w:cs="Times New Roman"/>
          <w:color w:val="231F20"/>
          <w:sz w:val="28"/>
          <w:szCs w:val="28"/>
          <w:lang w:val="uk-UA"/>
        </w:rPr>
        <w:t xml:space="preserve"> кісткової тканини </w:t>
      </w:r>
      <w:r w:rsidR="00841703" w:rsidRPr="002B0EAC">
        <w:rPr>
          <w:rFonts w:ascii="Times New Roman" w:hAnsi="Times New Roman" w:cs="Times New Roman"/>
          <w:color w:val="231F20"/>
          <w:sz w:val="28"/>
          <w:szCs w:val="28"/>
          <w:lang w:val="uk-UA"/>
        </w:rPr>
        <w:t>і</w:t>
      </w:r>
      <w:r w:rsidRPr="002B0EAC">
        <w:rPr>
          <w:rFonts w:ascii="Times New Roman" w:hAnsi="Times New Roman" w:cs="Times New Roman"/>
          <w:color w:val="231F20"/>
          <w:sz w:val="28"/>
          <w:szCs w:val="28"/>
          <w:lang w:val="uk-UA"/>
        </w:rPr>
        <w:t xml:space="preserve"> ясен </w:t>
      </w:r>
      <w:r w:rsidR="003B6779">
        <w:rPr>
          <w:rFonts w:ascii="Times New Roman" w:eastAsia="Times New Roman" w:hAnsi="Times New Roman" w:cs="Times New Roman"/>
          <w:color w:val="231F20"/>
          <w:sz w:val="28"/>
          <w:szCs w:val="28"/>
          <w:lang w:val="uk-UA" w:eastAsia="ru-RU"/>
        </w:rPr>
        <w:t xml:space="preserve">визначали вміст Р, </w:t>
      </w:r>
      <w:proofErr w:type="spellStart"/>
      <w:r w:rsidR="003B6779">
        <w:rPr>
          <w:rFonts w:ascii="Times New Roman" w:eastAsia="Times New Roman" w:hAnsi="Times New Roman" w:cs="Times New Roman"/>
          <w:color w:val="231F20"/>
          <w:sz w:val="28"/>
          <w:szCs w:val="28"/>
          <w:lang w:val="uk-UA" w:eastAsia="ru-RU"/>
        </w:rPr>
        <w:t>Са</w:t>
      </w:r>
      <w:proofErr w:type="spellEnd"/>
      <w:r w:rsidR="003B6779">
        <w:rPr>
          <w:rFonts w:ascii="Times New Roman" w:eastAsia="Times New Roman" w:hAnsi="Times New Roman" w:cs="Times New Roman"/>
          <w:color w:val="231F20"/>
          <w:sz w:val="28"/>
          <w:szCs w:val="28"/>
          <w:lang w:val="uk-UA" w:eastAsia="ru-RU"/>
        </w:rPr>
        <w:t xml:space="preserve">, </w:t>
      </w:r>
      <w:r w:rsidR="00EF0D3E" w:rsidRPr="002B0EAC">
        <w:rPr>
          <w:rFonts w:ascii="Times New Roman" w:eastAsia="Times New Roman" w:hAnsi="Times New Roman" w:cs="Times New Roman"/>
          <w:color w:val="231F20"/>
          <w:sz w:val="28"/>
          <w:szCs w:val="28"/>
          <w:lang w:val="uk-UA" w:eastAsia="ru-RU"/>
        </w:rPr>
        <w:t>активність низки індикаторних ферментів: лужн</w:t>
      </w:r>
      <w:r w:rsidR="006F47B0" w:rsidRPr="002B0EAC">
        <w:rPr>
          <w:rFonts w:ascii="Times New Roman" w:eastAsia="Times New Roman" w:hAnsi="Times New Roman" w:cs="Times New Roman"/>
          <w:color w:val="231F20"/>
          <w:sz w:val="28"/>
          <w:szCs w:val="28"/>
          <w:lang w:val="uk-UA" w:eastAsia="ru-RU"/>
        </w:rPr>
        <w:t>ої (ЛФ) та кислої (</w:t>
      </w:r>
      <w:proofErr w:type="spellStart"/>
      <w:r w:rsidR="006F47B0" w:rsidRPr="002B0EAC">
        <w:rPr>
          <w:rFonts w:ascii="Times New Roman" w:eastAsia="Times New Roman" w:hAnsi="Times New Roman" w:cs="Times New Roman"/>
          <w:color w:val="231F20"/>
          <w:sz w:val="28"/>
          <w:szCs w:val="28"/>
          <w:lang w:val="uk-UA" w:eastAsia="ru-RU"/>
        </w:rPr>
        <w:t>КФ</w:t>
      </w:r>
      <w:proofErr w:type="spellEnd"/>
      <w:r w:rsidR="006F47B0" w:rsidRPr="002B0EAC">
        <w:rPr>
          <w:rFonts w:ascii="Times New Roman" w:eastAsia="Times New Roman" w:hAnsi="Times New Roman" w:cs="Times New Roman"/>
          <w:color w:val="231F20"/>
          <w:sz w:val="28"/>
          <w:szCs w:val="28"/>
          <w:lang w:val="uk-UA" w:eastAsia="ru-RU"/>
        </w:rPr>
        <w:t>) фосфатаз</w:t>
      </w:r>
      <w:r w:rsidR="007214DF" w:rsidRPr="002B0EAC">
        <w:rPr>
          <w:rFonts w:ascii="Times New Roman" w:eastAsia="Times New Roman" w:hAnsi="Times New Roman" w:cs="Times New Roman"/>
          <w:color w:val="231F20"/>
          <w:sz w:val="28"/>
          <w:szCs w:val="28"/>
          <w:lang w:val="uk-UA" w:eastAsia="ru-RU"/>
        </w:rPr>
        <w:t>. З</w:t>
      </w:r>
      <w:r w:rsidR="00DE4CF2" w:rsidRPr="002B0EAC">
        <w:rPr>
          <w:rFonts w:ascii="Times New Roman" w:eastAsia="Times New Roman" w:hAnsi="Times New Roman" w:cs="Times New Roman"/>
          <w:color w:val="231F20"/>
          <w:sz w:val="28"/>
          <w:szCs w:val="28"/>
          <w:lang w:val="uk-UA" w:eastAsia="ru-RU"/>
        </w:rPr>
        <w:t>а співвідношенням активності</w:t>
      </w:r>
      <w:r w:rsidR="00EF0D3E" w:rsidRPr="002B0EAC">
        <w:rPr>
          <w:rFonts w:ascii="Times New Roman" w:eastAsia="Times New Roman" w:hAnsi="Times New Roman" w:cs="Times New Roman"/>
          <w:color w:val="231F20"/>
          <w:sz w:val="28"/>
          <w:szCs w:val="28"/>
          <w:lang w:val="uk-UA" w:eastAsia="ru-RU"/>
        </w:rPr>
        <w:t xml:space="preserve"> ЛФ і КФ визначали Індекс мінералізації</w:t>
      </w:r>
      <w:r w:rsidR="00494CB2" w:rsidRPr="002B0EAC">
        <w:rPr>
          <w:rFonts w:ascii="Times New Roman" w:hAnsi="Times New Roman" w:cs="Times New Roman"/>
          <w:sz w:val="28"/>
          <w:szCs w:val="28"/>
          <w:lang w:val="uk-UA"/>
        </w:rPr>
        <w:t>[</w:t>
      </w:r>
      <w:r w:rsidR="00BA659F" w:rsidRPr="002B0EAC">
        <w:rPr>
          <w:rFonts w:ascii="Times New Roman" w:hAnsi="Times New Roman" w:cs="Times New Roman"/>
          <w:sz w:val="28"/>
          <w:szCs w:val="28"/>
          <w:lang w:val="uk-UA"/>
        </w:rPr>
        <w:t>4</w:t>
      </w:r>
      <w:r w:rsidR="00AA50D3" w:rsidRPr="002B0EAC">
        <w:rPr>
          <w:rFonts w:ascii="Times New Roman" w:hAnsi="Times New Roman" w:cs="Times New Roman"/>
          <w:sz w:val="28"/>
          <w:szCs w:val="28"/>
          <w:lang w:val="uk-UA"/>
        </w:rPr>
        <w:t>,</w:t>
      </w:r>
      <w:r w:rsidR="00623534" w:rsidRPr="002B0EAC">
        <w:rPr>
          <w:rFonts w:ascii="Times New Roman" w:hAnsi="Times New Roman" w:cs="Times New Roman"/>
          <w:sz w:val="28"/>
          <w:szCs w:val="28"/>
          <w:lang w:val="uk-UA"/>
        </w:rPr>
        <w:t>7,</w:t>
      </w:r>
      <w:r w:rsidR="00766FC3" w:rsidRPr="002B0EAC">
        <w:rPr>
          <w:rFonts w:ascii="Times New Roman" w:hAnsi="Times New Roman" w:cs="Times New Roman"/>
          <w:sz w:val="28"/>
          <w:szCs w:val="28"/>
          <w:lang w:val="uk-UA"/>
        </w:rPr>
        <w:t>1</w:t>
      </w:r>
      <w:r w:rsidR="00623534" w:rsidRPr="002B0EAC">
        <w:rPr>
          <w:rFonts w:ascii="Times New Roman" w:hAnsi="Times New Roman" w:cs="Times New Roman"/>
          <w:sz w:val="28"/>
          <w:szCs w:val="28"/>
          <w:lang w:val="uk-UA"/>
        </w:rPr>
        <w:t>1</w:t>
      </w:r>
      <w:r w:rsidR="00494CB2" w:rsidRPr="002B0EAC">
        <w:rPr>
          <w:rFonts w:ascii="Times New Roman" w:hAnsi="Times New Roman" w:cs="Times New Roman"/>
          <w:sz w:val="28"/>
          <w:szCs w:val="28"/>
          <w:lang w:val="uk-UA"/>
        </w:rPr>
        <w:t>].</w:t>
      </w:r>
    </w:p>
    <w:p w:rsidR="00914C95" w:rsidRPr="002B0EAC" w:rsidRDefault="00494CB2" w:rsidP="002B0EAC">
      <w:pPr>
        <w:pStyle w:val="a3"/>
        <w:spacing w:after="0" w:line="360" w:lineRule="auto"/>
        <w:ind w:left="0" w:right="-2" w:firstLine="709"/>
        <w:jc w:val="both"/>
        <w:rPr>
          <w:rFonts w:ascii="Times New Roman" w:hAnsi="Times New Roman"/>
          <w:sz w:val="28"/>
          <w:szCs w:val="28"/>
          <w:lang w:val="uk-UA"/>
        </w:rPr>
      </w:pPr>
      <w:r w:rsidRPr="002B0EAC">
        <w:rPr>
          <w:rFonts w:ascii="Times New Roman" w:hAnsi="Times New Roman"/>
          <w:sz w:val="28"/>
          <w:szCs w:val="28"/>
          <w:lang w:val="uk-UA"/>
        </w:rPr>
        <w:t>Експериментальні дослідження було проведено на базі Державної установи «Український НДІ медичної реабілітаці</w:t>
      </w:r>
      <w:r w:rsidR="003B6779">
        <w:rPr>
          <w:rFonts w:ascii="Times New Roman" w:hAnsi="Times New Roman"/>
          <w:sz w:val="28"/>
          <w:szCs w:val="28"/>
          <w:lang w:val="uk-UA"/>
        </w:rPr>
        <w:t xml:space="preserve">ї та курортології МОЗ України» </w:t>
      </w:r>
      <w:r w:rsidRPr="002B0EAC">
        <w:rPr>
          <w:rFonts w:ascii="Times New Roman" w:hAnsi="Times New Roman"/>
          <w:sz w:val="28"/>
          <w:szCs w:val="28"/>
          <w:lang w:val="uk-UA"/>
        </w:rPr>
        <w:t xml:space="preserve">м. Одеса. </w:t>
      </w:r>
      <w:r w:rsidR="00914C95" w:rsidRPr="002B0EAC">
        <w:rPr>
          <w:rFonts w:ascii="Times New Roman" w:hAnsi="Times New Roman"/>
          <w:sz w:val="28"/>
          <w:szCs w:val="28"/>
          <w:lang w:val="uk-UA"/>
        </w:rPr>
        <w:t>В роботі використано методики, затверджені відповідними нормативними документами [</w:t>
      </w:r>
      <w:r w:rsidR="00BA659F" w:rsidRPr="002B0EAC">
        <w:rPr>
          <w:rFonts w:ascii="Times New Roman" w:hAnsi="Times New Roman"/>
          <w:sz w:val="28"/>
          <w:szCs w:val="28"/>
          <w:lang w:val="uk-UA"/>
        </w:rPr>
        <w:t>2</w:t>
      </w:r>
      <w:r w:rsidR="009566E5">
        <w:rPr>
          <w:rFonts w:ascii="Times New Roman" w:hAnsi="Times New Roman"/>
          <w:sz w:val="28"/>
          <w:szCs w:val="28"/>
          <w:lang w:val="uk-UA"/>
        </w:rPr>
        <w:t>].</w:t>
      </w:r>
    </w:p>
    <w:p w:rsidR="00247061" w:rsidRDefault="00B60E56" w:rsidP="00B60E56">
      <w:pPr>
        <w:spacing w:line="360" w:lineRule="auto"/>
        <w:ind w:firstLine="709"/>
        <w:contextualSpacing/>
        <w:jc w:val="both"/>
        <w:rPr>
          <w:rFonts w:ascii="Times New Roman" w:hAnsi="Times New Roman" w:cs="Times New Roman"/>
          <w:b/>
          <w:sz w:val="28"/>
          <w:szCs w:val="28"/>
          <w:lang w:val="uk-UA"/>
        </w:rPr>
      </w:pPr>
      <w:r w:rsidRPr="00B60E56">
        <w:rPr>
          <w:rFonts w:ascii="Times New Roman" w:eastAsia="Calibri" w:hAnsi="Times New Roman" w:cs="Times New Roman"/>
          <w:b/>
          <w:sz w:val="28"/>
          <w:szCs w:val="28"/>
          <w:lang w:val="uk-UA"/>
        </w:rPr>
        <w:t>Результати дослідження та їх обговорення.</w:t>
      </w:r>
      <w:r w:rsidR="007F376C">
        <w:rPr>
          <w:rFonts w:ascii="Times New Roman" w:eastAsia="Calibri" w:hAnsi="Times New Roman" w:cs="Times New Roman"/>
          <w:b/>
          <w:sz w:val="28"/>
          <w:szCs w:val="28"/>
          <w:lang w:val="uk-UA"/>
        </w:rPr>
        <w:t xml:space="preserve"> </w:t>
      </w:r>
      <w:r w:rsidR="00841703" w:rsidRPr="002B0EAC">
        <w:rPr>
          <w:rFonts w:ascii="Times New Roman" w:eastAsia="Times New Roman" w:hAnsi="Times New Roman" w:cs="Times New Roman"/>
          <w:color w:val="231F20"/>
          <w:sz w:val="28"/>
          <w:szCs w:val="28"/>
          <w:lang w:val="uk-UA" w:eastAsia="ru-RU"/>
        </w:rPr>
        <w:t>Дослідження показників сироватки щурів проказ</w:t>
      </w:r>
      <w:r w:rsidR="00C82F7D">
        <w:rPr>
          <w:rFonts w:ascii="Times New Roman" w:eastAsia="Times New Roman" w:hAnsi="Times New Roman" w:cs="Times New Roman"/>
          <w:color w:val="231F20"/>
          <w:sz w:val="28"/>
          <w:szCs w:val="28"/>
          <w:lang w:val="uk-UA" w:eastAsia="ru-RU"/>
        </w:rPr>
        <w:t xml:space="preserve">али, що утримання щурів на КГД </w:t>
      </w:r>
      <w:r w:rsidR="00841703" w:rsidRPr="002B0EAC">
        <w:rPr>
          <w:rFonts w:ascii="Times New Roman" w:eastAsia="Times New Roman" w:hAnsi="Times New Roman" w:cs="Times New Roman"/>
          <w:color w:val="231F20"/>
          <w:sz w:val="28"/>
          <w:szCs w:val="28"/>
          <w:lang w:val="uk-UA" w:eastAsia="ru-RU"/>
        </w:rPr>
        <w:t xml:space="preserve">(ІІ група) </w:t>
      </w:r>
      <w:r w:rsidR="00432DA5" w:rsidRPr="002B0EAC">
        <w:rPr>
          <w:rFonts w:ascii="Times New Roman" w:eastAsia="Times New Roman" w:hAnsi="Times New Roman" w:cs="Times New Roman"/>
          <w:color w:val="231F20"/>
          <w:sz w:val="28"/>
          <w:szCs w:val="28"/>
          <w:lang w:val="uk-UA" w:eastAsia="ru-RU"/>
        </w:rPr>
        <w:t xml:space="preserve">за розробленим способом </w:t>
      </w:r>
      <w:r w:rsidR="0026250B" w:rsidRPr="002B0EAC">
        <w:rPr>
          <w:rFonts w:ascii="Times New Roman" w:eastAsia="Times New Roman" w:hAnsi="Times New Roman" w:cs="Times New Roman"/>
          <w:color w:val="231F20"/>
          <w:sz w:val="28"/>
          <w:szCs w:val="28"/>
          <w:lang w:val="uk-UA" w:eastAsia="ru-RU"/>
        </w:rPr>
        <w:t>призводить до вір</w:t>
      </w:r>
      <w:r w:rsidR="00C82F7D">
        <w:rPr>
          <w:rFonts w:ascii="Times New Roman" w:eastAsia="Times New Roman" w:hAnsi="Times New Roman" w:cs="Times New Roman"/>
          <w:color w:val="231F20"/>
          <w:sz w:val="28"/>
          <w:szCs w:val="28"/>
          <w:lang w:val="uk-UA" w:eastAsia="ru-RU"/>
        </w:rPr>
        <w:t xml:space="preserve">огідного зниження концентрації </w:t>
      </w:r>
      <w:r w:rsidR="0026250B" w:rsidRPr="002B0EAC">
        <w:rPr>
          <w:rFonts w:ascii="Times New Roman" w:eastAsia="Times New Roman" w:hAnsi="Times New Roman" w:cs="Times New Roman"/>
          <w:color w:val="231F20"/>
          <w:sz w:val="28"/>
          <w:szCs w:val="28"/>
          <w:lang w:val="uk-UA" w:eastAsia="ru-RU"/>
        </w:rPr>
        <w:t xml:space="preserve">кальцію та фосфору. </w:t>
      </w:r>
      <w:r w:rsidR="00841703" w:rsidRPr="002B0EAC">
        <w:rPr>
          <w:rFonts w:ascii="Times New Roman" w:hAnsi="Times New Roman" w:cs="Times New Roman"/>
          <w:sz w:val="28"/>
          <w:szCs w:val="28"/>
          <w:lang w:val="uk-UA"/>
        </w:rPr>
        <w:t>Аналіз показників активнос</w:t>
      </w:r>
      <w:r w:rsidR="00DE4CF2" w:rsidRPr="002B0EAC">
        <w:rPr>
          <w:rFonts w:ascii="Times New Roman" w:hAnsi="Times New Roman" w:cs="Times New Roman"/>
          <w:sz w:val="28"/>
          <w:szCs w:val="28"/>
          <w:lang w:val="uk-UA"/>
        </w:rPr>
        <w:t>ті індикаторів ферментів ЛФ і КФ</w:t>
      </w:r>
      <w:r w:rsidR="00841703" w:rsidRPr="002B0EAC">
        <w:rPr>
          <w:rFonts w:ascii="Times New Roman" w:hAnsi="Times New Roman" w:cs="Times New Roman"/>
          <w:sz w:val="28"/>
          <w:szCs w:val="28"/>
          <w:lang w:val="uk-UA"/>
        </w:rPr>
        <w:t xml:space="preserve"> свідчить про їх зростання у групі щурів, які знаходились на КГД. </w:t>
      </w:r>
      <w:r w:rsidR="00F9114F" w:rsidRPr="002B0EAC">
        <w:rPr>
          <w:rFonts w:ascii="Times New Roman" w:eastAsia="Times New Roman" w:hAnsi="Times New Roman" w:cs="Times New Roman"/>
          <w:color w:val="231F20"/>
          <w:sz w:val="28"/>
          <w:szCs w:val="28"/>
          <w:lang w:val="uk-UA" w:eastAsia="ru-RU"/>
        </w:rPr>
        <w:t xml:space="preserve">Використання мінеральних вод природно столового та лікувального столового призначення з </w:t>
      </w:r>
      <w:r w:rsidR="00F9114F" w:rsidRPr="002B0EAC">
        <w:rPr>
          <w:rFonts w:ascii="Times New Roman" w:hAnsi="Times New Roman" w:cs="Times New Roman"/>
          <w:sz w:val="28"/>
          <w:szCs w:val="28"/>
          <w:lang w:val="uk-UA"/>
        </w:rPr>
        <w:t xml:space="preserve">вмістом </w:t>
      </w:r>
      <w:proofErr w:type="spellStart"/>
      <w:r w:rsidR="00F9114F" w:rsidRPr="002B0EAC">
        <w:rPr>
          <w:rFonts w:ascii="Times New Roman" w:hAnsi="Times New Roman" w:cs="Times New Roman"/>
          <w:sz w:val="28"/>
          <w:szCs w:val="28"/>
          <w:lang w:val="uk-UA"/>
        </w:rPr>
        <w:t>Са</w:t>
      </w:r>
      <w:r w:rsidR="00F9114F" w:rsidRPr="002B0EAC">
        <w:rPr>
          <w:rFonts w:ascii="Times New Roman" w:hAnsi="Times New Roman" w:cs="Times New Roman"/>
          <w:bCs/>
          <w:sz w:val="28"/>
          <w:szCs w:val="28"/>
          <w:lang w:val="uk-UA"/>
        </w:rPr>
        <w:t>від</w:t>
      </w:r>
      <w:proofErr w:type="spellEnd"/>
      <w:r w:rsidR="00F9114F" w:rsidRPr="002B0EAC">
        <w:rPr>
          <w:rFonts w:ascii="Times New Roman" w:hAnsi="Times New Roman" w:cs="Times New Roman"/>
          <w:bCs/>
          <w:sz w:val="28"/>
          <w:szCs w:val="28"/>
          <w:lang w:val="uk-UA"/>
        </w:rPr>
        <w:t xml:space="preserve"> 50 до 200 </w:t>
      </w:r>
      <w:proofErr w:type="spellStart"/>
      <w:r w:rsidR="00F9114F" w:rsidRPr="002B0EAC">
        <w:rPr>
          <w:rFonts w:ascii="Times New Roman" w:hAnsi="Times New Roman" w:cs="Times New Roman"/>
          <w:bCs/>
          <w:sz w:val="28"/>
          <w:szCs w:val="28"/>
          <w:lang w:val="uk-UA"/>
        </w:rPr>
        <w:t>мгл</w:t>
      </w:r>
      <w:proofErr w:type="spellEnd"/>
      <w:r w:rsidR="00F9114F" w:rsidRPr="002B0EAC">
        <w:rPr>
          <w:rFonts w:ascii="Times New Roman" w:hAnsi="Times New Roman" w:cs="Times New Roman"/>
          <w:bCs/>
          <w:sz w:val="28"/>
          <w:szCs w:val="28"/>
          <w:lang w:val="uk-UA"/>
        </w:rPr>
        <w:t xml:space="preserve">/л </w:t>
      </w:r>
      <w:r w:rsidR="009D3472" w:rsidRPr="002B0EAC">
        <w:rPr>
          <w:rFonts w:ascii="Times New Roman" w:hAnsi="Times New Roman" w:cs="Times New Roman"/>
          <w:bCs/>
          <w:sz w:val="28"/>
          <w:szCs w:val="28"/>
          <w:lang w:val="uk-UA"/>
        </w:rPr>
        <w:t xml:space="preserve">достовірно </w:t>
      </w:r>
      <w:r w:rsidR="00F9114F" w:rsidRPr="002B0EAC">
        <w:rPr>
          <w:rFonts w:ascii="Times New Roman" w:hAnsi="Times New Roman" w:cs="Times New Roman"/>
          <w:bCs/>
          <w:sz w:val="28"/>
          <w:szCs w:val="28"/>
          <w:lang w:val="uk-UA"/>
        </w:rPr>
        <w:t xml:space="preserve">призводить до </w:t>
      </w:r>
      <w:r w:rsidR="00C82F7D">
        <w:rPr>
          <w:rFonts w:ascii="Times New Roman" w:hAnsi="Times New Roman" w:cs="Times New Roman"/>
          <w:bCs/>
          <w:sz w:val="28"/>
          <w:szCs w:val="28"/>
          <w:lang w:val="uk-UA"/>
        </w:rPr>
        <w:t xml:space="preserve">зростання концентрації кальцію </w:t>
      </w:r>
      <w:r w:rsidR="00F9114F" w:rsidRPr="002B0EAC">
        <w:rPr>
          <w:rFonts w:ascii="Times New Roman" w:hAnsi="Times New Roman" w:cs="Times New Roman"/>
          <w:bCs/>
          <w:sz w:val="28"/>
          <w:szCs w:val="28"/>
          <w:lang w:val="uk-UA"/>
        </w:rPr>
        <w:t>та фосфору</w:t>
      </w:r>
      <w:r w:rsidR="00841703" w:rsidRPr="002B0EAC">
        <w:rPr>
          <w:rFonts w:ascii="Times New Roman" w:hAnsi="Times New Roman" w:cs="Times New Roman"/>
          <w:bCs/>
          <w:sz w:val="28"/>
          <w:szCs w:val="28"/>
          <w:lang w:val="uk-UA"/>
        </w:rPr>
        <w:t xml:space="preserve"> та покращення показників ЛФ та КФ </w:t>
      </w:r>
      <w:r w:rsidR="009D3472" w:rsidRPr="002B0EAC">
        <w:rPr>
          <w:rFonts w:ascii="Times New Roman" w:hAnsi="Times New Roman" w:cs="Times New Roman"/>
          <w:bCs/>
          <w:sz w:val="28"/>
          <w:szCs w:val="28"/>
          <w:lang w:val="uk-UA"/>
        </w:rPr>
        <w:t xml:space="preserve">у </w:t>
      </w:r>
      <w:r w:rsidR="00F12590" w:rsidRPr="002B0EAC">
        <w:rPr>
          <w:rFonts w:ascii="Times New Roman" w:hAnsi="Times New Roman" w:cs="Times New Roman"/>
          <w:bCs/>
          <w:sz w:val="28"/>
          <w:szCs w:val="28"/>
          <w:lang w:val="uk-UA"/>
        </w:rPr>
        <w:t xml:space="preserve">сироватки </w:t>
      </w:r>
      <w:r w:rsidR="009D3472" w:rsidRPr="002B0EAC">
        <w:rPr>
          <w:rFonts w:ascii="Times New Roman" w:hAnsi="Times New Roman" w:cs="Times New Roman"/>
          <w:bCs/>
          <w:sz w:val="28"/>
          <w:szCs w:val="28"/>
          <w:lang w:val="uk-UA"/>
        </w:rPr>
        <w:t>крові щурів</w:t>
      </w:r>
      <w:r w:rsidR="007179CB" w:rsidRPr="002B0EAC">
        <w:rPr>
          <w:rFonts w:ascii="Times New Roman" w:hAnsi="Times New Roman" w:cs="Times New Roman"/>
          <w:bCs/>
          <w:sz w:val="28"/>
          <w:szCs w:val="28"/>
          <w:lang w:val="uk-UA"/>
        </w:rPr>
        <w:t xml:space="preserve">. </w:t>
      </w:r>
      <w:r w:rsidR="00DE4CF2" w:rsidRPr="002B0EAC">
        <w:rPr>
          <w:rFonts w:ascii="Times New Roman" w:hAnsi="Times New Roman" w:cs="Times New Roman"/>
          <w:bCs/>
          <w:sz w:val="28"/>
          <w:szCs w:val="28"/>
          <w:lang w:val="uk-UA"/>
        </w:rPr>
        <w:t>У групах щурів, де додатково на тлі використання МВ при експе</w:t>
      </w:r>
      <w:r w:rsidR="00C82F7D">
        <w:rPr>
          <w:rFonts w:ascii="Times New Roman" w:hAnsi="Times New Roman" w:cs="Times New Roman"/>
          <w:bCs/>
          <w:sz w:val="28"/>
          <w:szCs w:val="28"/>
          <w:lang w:val="uk-UA"/>
        </w:rPr>
        <w:t xml:space="preserve">риментальному карієсі надавали </w:t>
      </w:r>
      <w:r w:rsidR="00DE4CF2" w:rsidRPr="002B0EAC">
        <w:rPr>
          <w:rFonts w:ascii="Times New Roman" w:hAnsi="Times New Roman" w:cs="Times New Roman"/>
          <w:bCs/>
          <w:sz w:val="28"/>
          <w:szCs w:val="28"/>
          <w:lang w:val="uk-UA"/>
        </w:rPr>
        <w:t>вітамін</w:t>
      </w:r>
      <w:r w:rsidR="00841703" w:rsidRPr="002B0EAC">
        <w:rPr>
          <w:rFonts w:ascii="Times New Roman" w:hAnsi="Times New Roman" w:cs="Times New Roman"/>
          <w:bCs/>
          <w:sz w:val="28"/>
          <w:szCs w:val="28"/>
          <w:lang w:val="uk-UA"/>
        </w:rPr>
        <w:t xml:space="preserve"> Д</w:t>
      </w:r>
      <w:r w:rsidR="00841703" w:rsidRPr="002B0EAC">
        <w:rPr>
          <w:rFonts w:ascii="Times New Roman" w:hAnsi="Times New Roman" w:cs="Times New Roman"/>
          <w:bCs/>
          <w:sz w:val="28"/>
          <w:szCs w:val="28"/>
          <w:vertAlign w:val="subscript"/>
          <w:lang w:val="uk-UA"/>
        </w:rPr>
        <w:t xml:space="preserve">3 </w:t>
      </w:r>
      <w:r w:rsidR="00DE4CF2" w:rsidRPr="002B0EAC">
        <w:rPr>
          <w:rFonts w:ascii="Times New Roman" w:hAnsi="Times New Roman" w:cs="Times New Roman"/>
          <w:bCs/>
          <w:sz w:val="28"/>
          <w:szCs w:val="28"/>
          <w:lang w:val="uk-UA"/>
        </w:rPr>
        <w:t xml:space="preserve">показники сироватки крові значно </w:t>
      </w:r>
      <w:r w:rsidR="00431492" w:rsidRPr="002B0EAC">
        <w:rPr>
          <w:rFonts w:ascii="Times New Roman" w:hAnsi="Times New Roman" w:cs="Times New Roman"/>
          <w:bCs/>
          <w:sz w:val="28"/>
          <w:szCs w:val="28"/>
          <w:lang w:val="uk-UA"/>
        </w:rPr>
        <w:t>кращі</w:t>
      </w:r>
      <w:r w:rsidR="00DE4CF2" w:rsidRPr="002B0EAC">
        <w:rPr>
          <w:rFonts w:ascii="Times New Roman" w:hAnsi="Times New Roman" w:cs="Times New Roman"/>
          <w:bCs/>
          <w:sz w:val="28"/>
          <w:szCs w:val="28"/>
          <w:lang w:val="uk-UA"/>
        </w:rPr>
        <w:t xml:space="preserve"> ніж у групах щурів </w:t>
      </w:r>
      <w:r w:rsidR="00C82F7D">
        <w:rPr>
          <w:rFonts w:ascii="Times New Roman" w:hAnsi="Times New Roman" w:cs="Times New Roman"/>
          <w:bCs/>
          <w:sz w:val="28"/>
          <w:szCs w:val="28"/>
          <w:lang w:val="uk-UA"/>
        </w:rPr>
        <w:t xml:space="preserve">із застосуванням тільки МВ, та </w:t>
      </w:r>
      <w:r w:rsidR="00DE4CF2" w:rsidRPr="002B0EAC">
        <w:rPr>
          <w:rFonts w:ascii="Times New Roman" w:hAnsi="Times New Roman" w:cs="Times New Roman"/>
          <w:bCs/>
          <w:sz w:val="28"/>
          <w:szCs w:val="28"/>
          <w:lang w:val="uk-UA"/>
        </w:rPr>
        <w:t>суттєво покращуються</w:t>
      </w:r>
      <w:r w:rsidR="00C82F7D">
        <w:rPr>
          <w:rFonts w:ascii="Times New Roman" w:hAnsi="Times New Roman" w:cs="Times New Roman"/>
          <w:bCs/>
          <w:sz w:val="28"/>
          <w:szCs w:val="28"/>
          <w:lang w:val="uk-UA"/>
        </w:rPr>
        <w:t xml:space="preserve"> у порівнянні </w:t>
      </w:r>
      <w:r w:rsidR="00740F20" w:rsidRPr="002B0EAC">
        <w:rPr>
          <w:rFonts w:ascii="Times New Roman" w:hAnsi="Times New Roman" w:cs="Times New Roman"/>
          <w:bCs/>
          <w:sz w:val="28"/>
          <w:szCs w:val="28"/>
          <w:lang w:val="uk-UA"/>
        </w:rPr>
        <w:t>з групою щурів, як</w:t>
      </w:r>
      <w:r w:rsidR="00587A7A" w:rsidRPr="002B0EAC">
        <w:rPr>
          <w:rFonts w:ascii="Times New Roman" w:hAnsi="Times New Roman" w:cs="Times New Roman"/>
          <w:bCs/>
          <w:sz w:val="28"/>
          <w:szCs w:val="28"/>
          <w:lang w:val="uk-UA"/>
        </w:rPr>
        <w:t xml:space="preserve">і знаходились на КГД (ІІ група) </w:t>
      </w:r>
      <w:r w:rsidR="000073FA" w:rsidRPr="00C82F7D">
        <w:rPr>
          <w:rFonts w:ascii="Times New Roman" w:hAnsi="Times New Roman" w:cs="Times New Roman"/>
          <w:b/>
          <w:sz w:val="28"/>
          <w:szCs w:val="28"/>
          <w:lang w:val="uk-UA"/>
        </w:rPr>
        <w:t>(табл.</w:t>
      </w:r>
      <w:r w:rsidR="00740F20" w:rsidRPr="00C82F7D">
        <w:rPr>
          <w:rFonts w:ascii="Times New Roman" w:hAnsi="Times New Roman" w:cs="Times New Roman"/>
          <w:b/>
          <w:sz w:val="28"/>
          <w:szCs w:val="28"/>
          <w:lang w:val="uk-UA"/>
        </w:rPr>
        <w:t>1</w:t>
      </w:r>
      <w:r w:rsidR="000073FA" w:rsidRPr="00C82F7D">
        <w:rPr>
          <w:rFonts w:ascii="Times New Roman" w:hAnsi="Times New Roman" w:cs="Times New Roman"/>
          <w:b/>
          <w:sz w:val="28"/>
          <w:szCs w:val="28"/>
          <w:lang w:val="uk-UA"/>
        </w:rPr>
        <w:t>).</w:t>
      </w:r>
    </w:p>
    <w:p w:rsidR="00C82F7D" w:rsidRDefault="00C82F7D" w:rsidP="00B60E56">
      <w:pPr>
        <w:spacing w:line="360" w:lineRule="auto"/>
        <w:ind w:firstLine="709"/>
        <w:contextualSpacing/>
        <w:jc w:val="both"/>
        <w:rPr>
          <w:rFonts w:ascii="Times New Roman" w:hAnsi="Times New Roman" w:cs="Times New Roman"/>
          <w:b/>
          <w:sz w:val="28"/>
          <w:szCs w:val="28"/>
          <w:lang w:val="uk-UA"/>
        </w:rPr>
      </w:pPr>
    </w:p>
    <w:p w:rsidR="00262BDD" w:rsidRDefault="00262BDD">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br w:type="page"/>
      </w:r>
    </w:p>
    <w:p w:rsidR="0003124E" w:rsidRPr="002B0EAC" w:rsidRDefault="00823676" w:rsidP="002B0EAC">
      <w:pPr>
        <w:autoSpaceDE w:val="0"/>
        <w:autoSpaceDN w:val="0"/>
        <w:adjustRightInd w:val="0"/>
        <w:spacing w:line="360" w:lineRule="auto"/>
        <w:ind w:firstLine="539"/>
        <w:contextualSpacing/>
        <w:jc w:val="right"/>
        <w:rPr>
          <w:rFonts w:ascii="Times New Roman" w:hAnsi="Times New Roman" w:cs="Times New Roman"/>
          <w:b/>
          <w:sz w:val="28"/>
          <w:szCs w:val="28"/>
          <w:lang w:val="uk-UA"/>
        </w:rPr>
      </w:pPr>
      <w:r w:rsidRPr="002B0EAC">
        <w:rPr>
          <w:rFonts w:ascii="Times New Roman" w:hAnsi="Times New Roman" w:cs="Times New Roman"/>
          <w:b/>
          <w:sz w:val="28"/>
          <w:szCs w:val="28"/>
          <w:lang w:val="uk-UA"/>
        </w:rPr>
        <w:lastRenderedPageBreak/>
        <w:t>Таблиця</w:t>
      </w:r>
      <w:r w:rsidR="00190DBA" w:rsidRPr="002B0EAC">
        <w:rPr>
          <w:rFonts w:ascii="Times New Roman" w:hAnsi="Times New Roman" w:cs="Times New Roman"/>
          <w:b/>
          <w:sz w:val="28"/>
          <w:szCs w:val="28"/>
          <w:lang w:val="uk-UA"/>
        </w:rPr>
        <w:t>1</w:t>
      </w:r>
      <w:r w:rsidR="00C27907">
        <w:rPr>
          <w:rFonts w:ascii="Times New Roman" w:hAnsi="Times New Roman" w:cs="Times New Roman"/>
          <w:b/>
          <w:sz w:val="28"/>
          <w:szCs w:val="28"/>
          <w:lang w:val="uk-UA"/>
        </w:rPr>
        <w:t>.</w:t>
      </w:r>
    </w:p>
    <w:p w:rsidR="0003124E" w:rsidRPr="002B0EAC" w:rsidRDefault="0003124E" w:rsidP="00C27907">
      <w:pPr>
        <w:spacing w:line="360" w:lineRule="auto"/>
        <w:contextualSpacing/>
        <w:jc w:val="center"/>
        <w:rPr>
          <w:rFonts w:ascii="Times New Roman" w:hAnsi="Times New Roman" w:cs="Times New Roman"/>
          <w:b/>
          <w:sz w:val="28"/>
          <w:szCs w:val="28"/>
          <w:lang w:val="uk-UA"/>
        </w:rPr>
      </w:pPr>
      <w:r w:rsidRPr="002B0EAC">
        <w:rPr>
          <w:rFonts w:ascii="Times New Roman" w:hAnsi="Times New Roman" w:cs="Times New Roman"/>
          <w:b/>
          <w:sz w:val="28"/>
          <w:szCs w:val="28"/>
          <w:lang w:val="uk-UA"/>
        </w:rPr>
        <w:t xml:space="preserve">Вплив </w:t>
      </w:r>
      <w:r w:rsidR="00823676" w:rsidRPr="002B0EAC">
        <w:rPr>
          <w:rFonts w:ascii="Times New Roman" w:hAnsi="Times New Roman" w:cs="Times New Roman"/>
          <w:b/>
          <w:sz w:val="28"/>
          <w:szCs w:val="28"/>
          <w:lang w:val="uk-UA"/>
        </w:rPr>
        <w:t>мінеральних вод</w:t>
      </w:r>
      <w:r w:rsidRPr="002B0EAC">
        <w:rPr>
          <w:rFonts w:ascii="Times New Roman" w:hAnsi="Times New Roman" w:cs="Times New Roman"/>
          <w:b/>
          <w:sz w:val="28"/>
          <w:szCs w:val="28"/>
          <w:lang w:val="uk-UA"/>
        </w:rPr>
        <w:t xml:space="preserve"> на показники</w:t>
      </w:r>
      <w:r w:rsidR="00823676" w:rsidRPr="002B0EAC">
        <w:rPr>
          <w:rFonts w:ascii="Times New Roman" w:hAnsi="Times New Roman" w:cs="Times New Roman"/>
          <w:b/>
          <w:sz w:val="28"/>
          <w:szCs w:val="28"/>
          <w:lang w:val="uk-UA"/>
        </w:rPr>
        <w:t xml:space="preserve"> сироватки </w:t>
      </w:r>
      <w:r w:rsidRPr="002B0EAC">
        <w:rPr>
          <w:rFonts w:ascii="Times New Roman" w:hAnsi="Times New Roman" w:cs="Times New Roman"/>
          <w:b/>
          <w:sz w:val="28"/>
          <w:szCs w:val="28"/>
          <w:lang w:val="uk-UA"/>
        </w:rPr>
        <w:t>крові щурів</w:t>
      </w:r>
    </w:p>
    <w:tbl>
      <w:tblPr>
        <w:tblW w:w="9639" w:type="dxa"/>
        <w:tblInd w:w="108" w:type="dxa"/>
        <w:tblLayout w:type="fixed"/>
        <w:tblLook w:val="04A0"/>
      </w:tblPr>
      <w:tblGrid>
        <w:gridCol w:w="1560"/>
        <w:gridCol w:w="1417"/>
        <w:gridCol w:w="1701"/>
        <w:gridCol w:w="1843"/>
        <w:gridCol w:w="1559"/>
        <w:gridCol w:w="1559"/>
      </w:tblGrid>
      <w:tr w:rsidR="00850B02" w:rsidRPr="002B0EAC" w:rsidTr="00587A7A">
        <w:trPr>
          <w:cantSplit/>
          <w:trHeight w:val="737"/>
        </w:trPr>
        <w:tc>
          <w:tcPr>
            <w:tcW w:w="1560" w:type="dxa"/>
            <w:tcBorders>
              <w:top w:val="single" w:sz="4" w:space="0" w:color="auto"/>
              <w:left w:val="single" w:sz="4" w:space="0" w:color="auto"/>
              <w:bottom w:val="single" w:sz="4" w:space="0" w:color="auto"/>
              <w:right w:val="single" w:sz="4" w:space="0" w:color="auto"/>
            </w:tcBorders>
            <w:hideMark/>
          </w:tcPr>
          <w:p w:rsidR="00850B02" w:rsidRPr="00C27907" w:rsidRDefault="00D55168" w:rsidP="002B0EAC">
            <w:pPr>
              <w:spacing w:line="360" w:lineRule="auto"/>
              <w:ind w:hanging="108"/>
              <w:contextualSpacing/>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AutoShape 34" o:spid="_x0000_s1026" type="#_x0000_t32" style="position:absolute;margin-left:-4.3pt;margin-top:.4pt;width:75.35pt;height:37.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H+IwIAAEA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"/>
              </w:pict>
            </w:r>
            <w:r w:rsidR="00587A7A" w:rsidRPr="00C27907">
              <w:rPr>
                <w:rFonts w:ascii="Times New Roman" w:eastAsia="Times New Roman" w:hAnsi="Times New Roman" w:cs="Times New Roman"/>
                <w:sz w:val="24"/>
                <w:szCs w:val="24"/>
                <w:lang w:val="uk-UA" w:eastAsia="ru-RU"/>
              </w:rPr>
              <w:t>п</w:t>
            </w:r>
            <w:r w:rsidR="00850B02" w:rsidRPr="00C27907">
              <w:rPr>
                <w:rFonts w:ascii="Times New Roman" w:eastAsia="Times New Roman" w:hAnsi="Times New Roman" w:cs="Times New Roman"/>
                <w:sz w:val="24"/>
                <w:szCs w:val="24"/>
                <w:lang w:val="uk-UA" w:eastAsia="ru-RU"/>
              </w:rPr>
              <w:t xml:space="preserve">оказники </w:t>
            </w:r>
          </w:p>
          <w:p w:rsidR="00850B02" w:rsidRPr="00C27907" w:rsidRDefault="00850B02" w:rsidP="002B0EAC">
            <w:pPr>
              <w:spacing w:line="360" w:lineRule="auto"/>
              <w:contextualSpacing/>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групи</w:t>
            </w:r>
          </w:p>
        </w:tc>
        <w:tc>
          <w:tcPr>
            <w:tcW w:w="1417" w:type="dxa"/>
            <w:tcBorders>
              <w:top w:val="single" w:sz="4" w:space="0" w:color="auto"/>
              <w:left w:val="single" w:sz="4" w:space="0" w:color="auto"/>
              <w:bottom w:val="single" w:sz="4" w:space="0" w:color="auto"/>
              <w:right w:val="single" w:sz="4" w:space="0" w:color="auto"/>
            </w:tcBorders>
          </w:tcPr>
          <w:p w:rsidR="00850B02" w:rsidRPr="00C27907" w:rsidRDefault="00850B02" w:rsidP="002B0EAC">
            <w:pPr>
              <w:spacing w:line="360" w:lineRule="auto"/>
              <w:ind w:left="-108" w:right="-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 xml:space="preserve">P </w:t>
            </w:r>
          </w:p>
          <w:p w:rsidR="00850B02" w:rsidRPr="00C27907" w:rsidRDefault="00850B02" w:rsidP="002B0EAC">
            <w:pPr>
              <w:spacing w:line="360" w:lineRule="auto"/>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ммоль/л</w:t>
            </w:r>
          </w:p>
        </w:tc>
        <w:tc>
          <w:tcPr>
            <w:tcW w:w="1701" w:type="dxa"/>
            <w:tcBorders>
              <w:top w:val="single" w:sz="4" w:space="0" w:color="auto"/>
              <w:left w:val="single" w:sz="4" w:space="0" w:color="auto"/>
              <w:bottom w:val="single" w:sz="4" w:space="0" w:color="000000"/>
              <w:right w:val="single" w:sz="4" w:space="0" w:color="auto"/>
            </w:tcBorders>
          </w:tcPr>
          <w:p w:rsidR="00850B02" w:rsidRPr="00C27907" w:rsidRDefault="00850B02" w:rsidP="002B0EAC">
            <w:pPr>
              <w:spacing w:line="360" w:lineRule="auto"/>
              <w:ind w:left="-108" w:right="-108"/>
              <w:contextualSpacing/>
              <w:jc w:val="center"/>
              <w:rPr>
                <w:rFonts w:ascii="Times New Roman" w:eastAsia="Times New Roman" w:hAnsi="Times New Roman" w:cs="Times New Roman"/>
                <w:sz w:val="24"/>
                <w:szCs w:val="24"/>
                <w:lang w:val="uk-UA" w:eastAsia="ru-RU"/>
              </w:rPr>
            </w:pPr>
            <w:proofErr w:type="spellStart"/>
            <w:r w:rsidRPr="00C27907">
              <w:rPr>
                <w:rFonts w:ascii="Times New Roman" w:eastAsia="Times New Roman" w:hAnsi="Times New Roman" w:cs="Times New Roman"/>
                <w:sz w:val="24"/>
                <w:szCs w:val="24"/>
                <w:lang w:val="uk-UA" w:eastAsia="ru-RU"/>
              </w:rPr>
              <w:t>Ca</w:t>
            </w:r>
            <w:proofErr w:type="spellEnd"/>
          </w:p>
          <w:p w:rsidR="00850B02" w:rsidRPr="00C27907" w:rsidRDefault="00850B02" w:rsidP="002B0EAC">
            <w:pPr>
              <w:spacing w:line="360" w:lineRule="auto"/>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ммоль/л</w:t>
            </w:r>
          </w:p>
        </w:tc>
        <w:tc>
          <w:tcPr>
            <w:tcW w:w="1843" w:type="dxa"/>
            <w:tcBorders>
              <w:top w:val="single" w:sz="4" w:space="0" w:color="auto"/>
              <w:left w:val="single" w:sz="4" w:space="0" w:color="auto"/>
              <w:bottom w:val="single" w:sz="4" w:space="0" w:color="000000"/>
              <w:right w:val="single" w:sz="4" w:space="0" w:color="auto"/>
            </w:tcBorders>
            <w:hideMark/>
          </w:tcPr>
          <w:p w:rsidR="00850B02" w:rsidRPr="00C27907" w:rsidRDefault="00850B02" w:rsidP="002B0EAC">
            <w:pPr>
              <w:spacing w:line="360" w:lineRule="auto"/>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 xml:space="preserve">ЛФ </w:t>
            </w:r>
          </w:p>
          <w:p w:rsidR="00850B02" w:rsidRPr="00C27907" w:rsidRDefault="00850B02" w:rsidP="002B0EAC">
            <w:pPr>
              <w:spacing w:line="360" w:lineRule="auto"/>
              <w:ind w:left="-108" w:right="-108"/>
              <w:contextualSpacing/>
              <w:jc w:val="center"/>
              <w:rPr>
                <w:rFonts w:ascii="Times New Roman" w:hAnsi="Times New Roman" w:cs="Times New Roman"/>
                <w:sz w:val="24"/>
                <w:szCs w:val="24"/>
                <w:lang w:val="uk-UA"/>
              </w:rPr>
            </w:pPr>
            <w:r w:rsidRPr="00C27907">
              <w:rPr>
                <w:rFonts w:ascii="Times New Roman" w:eastAsia="Times New Roman" w:hAnsi="Times New Roman" w:cs="Times New Roman"/>
                <w:sz w:val="24"/>
                <w:szCs w:val="24"/>
                <w:lang w:val="uk-UA" w:eastAsia="ru-RU"/>
              </w:rPr>
              <w:t>О/л</w:t>
            </w:r>
          </w:p>
        </w:tc>
        <w:tc>
          <w:tcPr>
            <w:tcW w:w="1559" w:type="dxa"/>
            <w:tcBorders>
              <w:top w:val="single" w:sz="4" w:space="0" w:color="auto"/>
              <w:left w:val="single" w:sz="4" w:space="0" w:color="auto"/>
              <w:bottom w:val="single" w:sz="4" w:space="0" w:color="000000"/>
              <w:right w:val="single" w:sz="4" w:space="0" w:color="auto"/>
            </w:tcBorders>
            <w:hideMark/>
          </w:tcPr>
          <w:p w:rsidR="00850B02" w:rsidRPr="00C27907" w:rsidRDefault="00850B02" w:rsidP="002B0EAC">
            <w:pPr>
              <w:spacing w:line="360" w:lineRule="auto"/>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 xml:space="preserve">КФ </w:t>
            </w:r>
          </w:p>
          <w:p w:rsidR="00850B02" w:rsidRPr="00C27907" w:rsidRDefault="00850B02" w:rsidP="002B0EAC">
            <w:pPr>
              <w:spacing w:line="360" w:lineRule="auto"/>
              <w:ind w:left="-108" w:right="-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 xml:space="preserve">О/л </w:t>
            </w:r>
          </w:p>
        </w:tc>
        <w:tc>
          <w:tcPr>
            <w:tcW w:w="1559" w:type="dxa"/>
            <w:tcBorders>
              <w:top w:val="single" w:sz="4" w:space="0" w:color="auto"/>
              <w:left w:val="single" w:sz="4" w:space="0" w:color="auto"/>
              <w:bottom w:val="single" w:sz="4" w:space="0" w:color="000000"/>
              <w:right w:val="single" w:sz="4" w:space="0" w:color="auto"/>
            </w:tcBorders>
            <w:hideMark/>
          </w:tcPr>
          <w:p w:rsidR="00850B02" w:rsidRPr="00C27907" w:rsidRDefault="00850B02" w:rsidP="002B0EAC">
            <w:pPr>
              <w:spacing w:line="360" w:lineRule="auto"/>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ЛФ/КФ О/л</w:t>
            </w:r>
          </w:p>
        </w:tc>
      </w:tr>
      <w:tr w:rsidR="00850B02" w:rsidRPr="002B0EAC" w:rsidTr="00587A7A">
        <w:trPr>
          <w:trHeight w:val="500"/>
        </w:trPr>
        <w:tc>
          <w:tcPr>
            <w:tcW w:w="1560" w:type="dxa"/>
            <w:tcBorders>
              <w:top w:val="nil"/>
              <w:left w:val="single" w:sz="4" w:space="0" w:color="auto"/>
              <w:bottom w:val="single" w:sz="4" w:space="0" w:color="auto"/>
              <w:right w:val="single" w:sz="4" w:space="0" w:color="auto"/>
            </w:tcBorders>
            <w:hideMark/>
          </w:tcPr>
          <w:p w:rsidR="00850B02" w:rsidRPr="00C27907" w:rsidRDefault="00850B02" w:rsidP="002B0EAC">
            <w:pPr>
              <w:spacing w:line="360" w:lineRule="auto"/>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 xml:space="preserve">І група </w:t>
            </w:r>
          </w:p>
        </w:tc>
        <w:tc>
          <w:tcPr>
            <w:tcW w:w="1417" w:type="dxa"/>
            <w:tcBorders>
              <w:top w:val="single" w:sz="4" w:space="0" w:color="auto"/>
              <w:left w:val="nil"/>
              <w:bottom w:val="single" w:sz="4" w:space="0" w:color="auto"/>
              <w:right w:val="single" w:sz="4" w:space="0" w:color="auto"/>
            </w:tcBorders>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2,35±0,11*</w:t>
            </w:r>
          </w:p>
        </w:tc>
        <w:tc>
          <w:tcPr>
            <w:tcW w:w="1701" w:type="dxa"/>
            <w:tcBorders>
              <w:top w:val="nil"/>
              <w:left w:val="single" w:sz="4" w:space="0" w:color="auto"/>
              <w:bottom w:val="single" w:sz="4" w:space="0" w:color="auto"/>
              <w:right w:val="single" w:sz="4" w:space="0" w:color="auto"/>
            </w:tcBorders>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3,03±0,24*</w:t>
            </w:r>
          </w:p>
        </w:tc>
        <w:tc>
          <w:tcPr>
            <w:tcW w:w="1843" w:type="dxa"/>
            <w:tcBorders>
              <w:top w:val="nil"/>
              <w:left w:val="single" w:sz="4" w:space="0" w:color="auto"/>
              <w:bottom w:val="single" w:sz="4" w:space="0" w:color="auto"/>
              <w:right w:val="single" w:sz="4" w:space="0" w:color="auto"/>
            </w:tcBorders>
            <w:noWrap/>
            <w:hideMark/>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140,31±10,65*</w:t>
            </w:r>
          </w:p>
        </w:tc>
        <w:tc>
          <w:tcPr>
            <w:tcW w:w="1559" w:type="dxa"/>
            <w:tcBorders>
              <w:top w:val="nil"/>
              <w:left w:val="nil"/>
              <w:bottom w:val="single" w:sz="4" w:space="0" w:color="auto"/>
              <w:right w:val="single" w:sz="4" w:space="0" w:color="auto"/>
            </w:tcBorders>
            <w:hideMark/>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2,70±0,04*</w:t>
            </w:r>
          </w:p>
        </w:tc>
        <w:tc>
          <w:tcPr>
            <w:tcW w:w="1559" w:type="dxa"/>
            <w:tcBorders>
              <w:top w:val="nil"/>
              <w:left w:val="nil"/>
              <w:bottom w:val="single" w:sz="4" w:space="0" w:color="auto"/>
              <w:right w:val="single" w:sz="4" w:space="0" w:color="auto"/>
            </w:tcBorders>
            <w:hideMark/>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51,62±3,28*</w:t>
            </w:r>
          </w:p>
        </w:tc>
      </w:tr>
      <w:tr w:rsidR="00850B02" w:rsidRPr="002B0EAC" w:rsidTr="00587A7A">
        <w:trPr>
          <w:trHeight w:val="433"/>
        </w:trPr>
        <w:tc>
          <w:tcPr>
            <w:tcW w:w="1560" w:type="dxa"/>
            <w:tcBorders>
              <w:top w:val="nil"/>
              <w:left w:val="single" w:sz="4" w:space="0" w:color="auto"/>
              <w:bottom w:val="single" w:sz="4" w:space="0" w:color="auto"/>
              <w:right w:val="single" w:sz="4" w:space="0" w:color="auto"/>
            </w:tcBorders>
            <w:hideMark/>
          </w:tcPr>
          <w:p w:rsidR="00850B02" w:rsidRPr="00C27907" w:rsidRDefault="00587A7A" w:rsidP="00C27907">
            <w:pPr>
              <w:spacing w:line="360" w:lineRule="auto"/>
              <w:ind w:left="-108" w:right="-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 xml:space="preserve">ІІ група </w:t>
            </w:r>
          </w:p>
        </w:tc>
        <w:tc>
          <w:tcPr>
            <w:tcW w:w="1417" w:type="dxa"/>
            <w:tcBorders>
              <w:top w:val="single" w:sz="4" w:space="0" w:color="auto"/>
              <w:left w:val="nil"/>
              <w:bottom w:val="single" w:sz="4" w:space="0" w:color="auto"/>
              <w:right w:val="single" w:sz="4" w:space="0" w:color="auto"/>
            </w:tcBorders>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1,99±0,11</w:t>
            </w:r>
          </w:p>
        </w:tc>
        <w:tc>
          <w:tcPr>
            <w:tcW w:w="1701" w:type="dxa"/>
            <w:tcBorders>
              <w:top w:val="nil"/>
              <w:left w:val="single" w:sz="4" w:space="0" w:color="auto"/>
              <w:bottom w:val="single" w:sz="4" w:space="0" w:color="auto"/>
              <w:right w:val="single" w:sz="4" w:space="0" w:color="auto"/>
            </w:tcBorders>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2,18±0,06**</w:t>
            </w:r>
          </w:p>
        </w:tc>
        <w:tc>
          <w:tcPr>
            <w:tcW w:w="1843" w:type="dxa"/>
            <w:tcBorders>
              <w:top w:val="nil"/>
              <w:left w:val="single" w:sz="4" w:space="0" w:color="auto"/>
              <w:bottom w:val="single" w:sz="4" w:space="0" w:color="auto"/>
              <w:right w:val="single" w:sz="4" w:space="0" w:color="auto"/>
            </w:tcBorders>
            <w:hideMark/>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169,84±5,14</w:t>
            </w:r>
          </w:p>
        </w:tc>
        <w:tc>
          <w:tcPr>
            <w:tcW w:w="1559" w:type="dxa"/>
            <w:tcBorders>
              <w:top w:val="nil"/>
              <w:left w:val="nil"/>
              <w:bottom w:val="single" w:sz="4" w:space="0" w:color="auto"/>
              <w:right w:val="single" w:sz="4" w:space="0" w:color="auto"/>
            </w:tcBorders>
            <w:hideMark/>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5,13±0,20**</w:t>
            </w:r>
          </w:p>
        </w:tc>
        <w:tc>
          <w:tcPr>
            <w:tcW w:w="1559" w:type="dxa"/>
            <w:tcBorders>
              <w:top w:val="nil"/>
              <w:left w:val="nil"/>
              <w:bottom w:val="single" w:sz="4" w:space="0" w:color="auto"/>
              <w:right w:val="single" w:sz="4" w:space="0" w:color="auto"/>
            </w:tcBorders>
            <w:hideMark/>
          </w:tcPr>
          <w:p w:rsidR="00850B02" w:rsidRPr="00C27907" w:rsidRDefault="00850B02" w:rsidP="002B0EAC">
            <w:pPr>
              <w:spacing w:line="360" w:lineRule="auto"/>
              <w:ind w:left="-108" w:right="-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33,71±2,01**</w:t>
            </w:r>
          </w:p>
        </w:tc>
      </w:tr>
      <w:tr w:rsidR="00850B02" w:rsidRPr="002B0EAC" w:rsidTr="00587A7A">
        <w:trPr>
          <w:trHeight w:val="471"/>
        </w:trPr>
        <w:tc>
          <w:tcPr>
            <w:tcW w:w="1560" w:type="dxa"/>
            <w:tcBorders>
              <w:top w:val="nil"/>
              <w:left w:val="single" w:sz="4" w:space="0" w:color="auto"/>
              <w:bottom w:val="single" w:sz="4" w:space="0" w:color="auto"/>
              <w:right w:val="single" w:sz="4" w:space="0" w:color="auto"/>
            </w:tcBorders>
            <w:hideMark/>
          </w:tcPr>
          <w:p w:rsidR="00850B02" w:rsidRPr="00C27907" w:rsidRDefault="00850B02" w:rsidP="002B0EAC">
            <w:pPr>
              <w:spacing w:line="360" w:lineRule="auto"/>
              <w:ind w:left="-108" w:right="-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ІІІ</w:t>
            </w:r>
            <w:r w:rsidR="00587A7A" w:rsidRPr="00C27907">
              <w:rPr>
                <w:rFonts w:ascii="Times New Roman" w:hAnsi="Times New Roman" w:cs="Times New Roman"/>
                <w:sz w:val="24"/>
                <w:szCs w:val="24"/>
                <w:lang w:val="uk-UA"/>
              </w:rPr>
              <w:t xml:space="preserve"> група</w:t>
            </w:r>
          </w:p>
        </w:tc>
        <w:tc>
          <w:tcPr>
            <w:tcW w:w="1417" w:type="dxa"/>
            <w:tcBorders>
              <w:top w:val="single" w:sz="4" w:space="0" w:color="auto"/>
              <w:left w:val="nil"/>
              <w:bottom w:val="single" w:sz="4" w:space="0" w:color="auto"/>
              <w:right w:val="single" w:sz="4" w:space="0" w:color="auto"/>
            </w:tcBorders>
          </w:tcPr>
          <w:p w:rsidR="00850B02" w:rsidRPr="00C27907" w:rsidRDefault="00850B02"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2,14±0,09</w:t>
            </w:r>
          </w:p>
        </w:tc>
        <w:tc>
          <w:tcPr>
            <w:tcW w:w="1701" w:type="dxa"/>
            <w:tcBorders>
              <w:top w:val="nil"/>
              <w:left w:val="single" w:sz="4" w:space="0" w:color="auto"/>
              <w:bottom w:val="single" w:sz="4" w:space="0" w:color="auto"/>
              <w:right w:val="single" w:sz="4" w:space="0" w:color="auto"/>
            </w:tcBorders>
          </w:tcPr>
          <w:p w:rsidR="00850B02" w:rsidRPr="00C27907" w:rsidRDefault="00850B02"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2,49±0,10</w:t>
            </w:r>
          </w:p>
        </w:tc>
        <w:tc>
          <w:tcPr>
            <w:tcW w:w="1843" w:type="dxa"/>
            <w:tcBorders>
              <w:top w:val="nil"/>
              <w:left w:val="single" w:sz="4" w:space="0" w:color="auto"/>
              <w:bottom w:val="single" w:sz="4" w:space="0" w:color="auto"/>
              <w:right w:val="single" w:sz="4" w:space="0" w:color="auto"/>
            </w:tcBorders>
            <w:hideMark/>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161,17±6,59</w:t>
            </w:r>
          </w:p>
        </w:tc>
        <w:tc>
          <w:tcPr>
            <w:tcW w:w="1559" w:type="dxa"/>
            <w:tcBorders>
              <w:top w:val="nil"/>
              <w:left w:val="nil"/>
              <w:bottom w:val="single" w:sz="4" w:space="0" w:color="auto"/>
              <w:right w:val="single" w:sz="4" w:space="0" w:color="auto"/>
            </w:tcBorders>
            <w:hideMark/>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4,02±0,13</w:t>
            </w:r>
          </w:p>
        </w:tc>
        <w:tc>
          <w:tcPr>
            <w:tcW w:w="1559" w:type="dxa"/>
            <w:tcBorders>
              <w:top w:val="nil"/>
              <w:left w:val="nil"/>
              <w:bottom w:val="single" w:sz="4" w:space="0" w:color="auto"/>
              <w:right w:val="single" w:sz="4" w:space="0" w:color="auto"/>
            </w:tcBorders>
            <w:hideMark/>
          </w:tcPr>
          <w:p w:rsidR="00850B02" w:rsidRPr="00C27907" w:rsidRDefault="00850B02"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40,19±1,49</w:t>
            </w:r>
          </w:p>
        </w:tc>
      </w:tr>
      <w:tr w:rsidR="0048369A" w:rsidRPr="002B0EAC" w:rsidTr="00587A7A">
        <w:trPr>
          <w:trHeight w:val="471"/>
        </w:trPr>
        <w:tc>
          <w:tcPr>
            <w:tcW w:w="1560" w:type="dxa"/>
            <w:tcBorders>
              <w:top w:val="nil"/>
              <w:left w:val="single" w:sz="4" w:space="0" w:color="auto"/>
              <w:bottom w:val="single" w:sz="4" w:space="0" w:color="auto"/>
              <w:right w:val="single" w:sz="4" w:space="0" w:color="auto"/>
            </w:tcBorders>
            <w:hideMark/>
          </w:tcPr>
          <w:p w:rsidR="0048369A" w:rsidRPr="00C27907" w:rsidRDefault="0048369A" w:rsidP="002B0EAC">
            <w:pPr>
              <w:spacing w:line="360" w:lineRule="auto"/>
              <w:ind w:left="-108" w:right="-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ІV</w:t>
            </w:r>
            <w:r w:rsidR="00C27907">
              <w:rPr>
                <w:rFonts w:ascii="Times New Roman" w:hAnsi="Times New Roman" w:cs="Times New Roman"/>
                <w:sz w:val="24"/>
                <w:szCs w:val="24"/>
                <w:lang w:val="uk-UA"/>
              </w:rPr>
              <w:t xml:space="preserve"> група </w:t>
            </w:r>
          </w:p>
        </w:tc>
        <w:tc>
          <w:tcPr>
            <w:tcW w:w="1417" w:type="dxa"/>
            <w:tcBorders>
              <w:top w:val="single" w:sz="4" w:space="0" w:color="auto"/>
              <w:left w:val="nil"/>
              <w:bottom w:val="single" w:sz="4" w:space="0" w:color="auto"/>
              <w:right w:val="single" w:sz="4" w:space="0" w:color="auto"/>
            </w:tcBorders>
            <w:vAlign w:val="center"/>
          </w:tcPr>
          <w:p w:rsidR="0048369A" w:rsidRPr="00C27907" w:rsidRDefault="0048369A"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2,29±0,12</w:t>
            </w:r>
          </w:p>
        </w:tc>
        <w:tc>
          <w:tcPr>
            <w:tcW w:w="1701" w:type="dxa"/>
            <w:tcBorders>
              <w:top w:val="nil"/>
              <w:left w:val="single" w:sz="4" w:space="0" w:color="auto"/>
              <w:bottom w:val="single" w:sz="4" w:space="0" w:color="auto"/>
              <w:right w:val="single" w:sz="4" w:space="0" w:color="auto"/>
            </w:tcBorders>
            <w:vAlign w:val="center"/>
          </w:tcPr>
          <w:p w:rsidR="0048369A" w:rsidRPr="00C27907" w:rsidRDefault="0048369A"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2,74±0,21</w:t>
            </w:r>
          </w:p>
        </w:tc>
        <w:tc>
          <w:tcPr>
            <w:tcW w:w="1843" w:type="dxa"/>
            <w:tcBorders>
              <w:top w:val="nil"/>
              <w:left w:val="single" w:sz="4" w:space="0" w:color="auto"/>
              <w:bottom w:val="single" w:sz="4" w:space="0" w:color="auto"/>
              <w:right w:val="single" w:sz="4" w:space="0" w:color="auto"/>
            </w:tcBorders>
            <w:vAlign w:val="center"/>
            <w:hideMark/>
          </w:tcPr>
          <w:p w:rsidR="0048369A" w:rsidRPr="00C27907" w:rsidRDefault="0048369A"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158,38±5,86</w:t>
            </w:r>
          </w:p>
        </w:tc>
        <w:tc>
          <w:tcPr>
            <w:tcW w:w="1559" w:type="dxa"/>
            <w:tcBorders>
              <w:top w:val="nil"/>
              <w:left w:val="nil"/>
              <w:bottom w:val="single" w:sz="4" w:space="0" w:color="auto"/>
              <w:right w:val="single" w:sz="4" w:space="0" w:color="auto"/>
            </w:tcBorders>
            <w:vAlign w:val="center"/>
            <w:hideMark/>
          </w:tcPr>
          <w:p w:rsidR="0048369A" w:rsidRPr="00C27907" w:rsidRDefault="0048369A"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3,65±0,17</w:t>
            </w:r>
          </w:p>
        </w:tc>
        <w:tc>
          <w:tcPr>
            <w:tcW w:w="1559" w:type="dxa"/>
            <w:tcBorders>
              <w:top w:val="nil"/>
              <w:left w:val="nil"/>
              <w:bottom w:val="single" w:sz="4" w:space="0" w:color="auto"/>
              <w:right w:val="single" w:sz="4" w:space="0" w:color="auto"/>
            </w:tcBorders>
            <w:vAlign w:val="center"/>
            <w:hideMark/>
          </w:tcPr>
          <w:p w:rsidR="0048369A" w:rsidRPr="00C27907" w:rsidRDefault="0048369A"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43,62±1,04</w:t>
            </w:r>
          </w:p>
        </w:tc>
      </w:tr>
      <w:tr w:rsidR="0048369A" w:rsidRPr="002B0EAC" w:rsidTr="00587A7A">
        <w:trPr>
          <w:trHeight w:val="471"/>
        </w:trPr>
        <w:tc>
          <w:tcPr>
            <w:tcW w:w="1560" w:type="dxa"/>
            <w:tcBorders>
              <w:top w:val="nil"/>
              <w:left w:val="single" w:sz="4" w:space="0" w:color="auto"/>
              <w:bottom w:val="single" w:sz="4" w:space="0" w:color="auto"/>
              <w:right w:val="single" w:sz="4" w:space="0" w:color="auto"/>
            </w:tcBorders>
            <w:hideMark/>
          </w:tcPr>
          <w:p w:rsidR="0048369A" w:rsidRPr="00C27907" w:rsidRDefault="0048369A" w:rsidP="002B0EAC">
            <w:pPr>
              <w:spacing w:line="360" w:lineRule="auto"/>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 xml:space="preserve">V група </w:t>
            </w:r>
          </w:p>
        </w:tc>
        <w:tc>
          <w:tcPr>
            <w:tcW w:w="1417" w:type="dxa"/>
            <w:tcBorders>
              <w:top w:val="single" w:sz="4" w:space="0" w:color="auto"/>
              <w:left w:val="nil"/>
              <w:bottom w:val="single" w:sz="4" w:space="0" w:color="auto"/>
              <w:right w:val="single" w:sz="4" w:space="0" w:color="auto"/>
            </w:tcBorders>
          </w:tcPr>
          <w:p w:rsidR="0048369A" w:rsidRPr="00C27907" w:rsidRDefault="0048369A"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2,13±0,17</w:t>
            </w:r>
          </w:p>
        </w:tc>
        <w:tc>
          <w:tcPr>
            <w:tcW w:w="1701" w:type="dxa"/>
            <w:tcBorders>
              <w:top w:val="nil"/>
              <w:left w:val="single" w:sz="4" w:space="0" w:color="auto"/>
              <w:bottom w:val="single" w:sz="4" w:space="0" w:color="auto"/>
              <w:right w:val="single" w:sz="4" w:space="0" w:color="auto"/>
            </w:tcBorders>
          </w:tcPr>
          <w:p w:rsidR="0048369A" w:rsidRPr="00C27907" w:rsidRDefault="0048369A"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2,44±0,19</w:t>
            </w:r>
          </w:p>
        </w:tc>
        <w:tc>
          <w:tcPr>
            <w:tcW w:w="1843" w:type="dxa"/>
            <w:tcBorders>
              <w:top w:val="nil"/>
              <w:left w:val="single" w:sz="4" w:space="0" w:color="auto"/>
              <w:bottom w:val="single" w:sz="4" w:space="0" w:color="auto"/>
              <w:right w:val="single" w:sz="4" w:space="0" w:color="auto"/>
            </w:tcBorders>
            <w:hideMark/>
          </w:tcPr>
          <w:p w:rsidR="0048369A" w:rsidRPr="00C27907" w:rsidRDefault="0048369A"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150,12±5,99**</w:t>
            </w:r>
          </w:p>
        </w:tc>
        <w:tc>
          <w:tcPr>
            <w:tcW w:w="1559" w:type="dxa"/>
            <w:tcBorders>
              <w:top w:val="nil"/>
              <w:left w:val="nil"/>
              <w:bottom w:val="single" w:sz="4" w:space="0" w:color="auto"/>
              <w:right w:val="single" w:sz="4" w:space="0" w:color="auto"/>
            </w:tcBorders>
            <w:hideMark/>
          </w:tcPr>
          <w:p w:rsidR="0048369A" w:rsidRPr="00C27907" w:rsidRDefault="0048369A"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3,50±0,16</w:t>
            </w:r>
          </w:p>
        </w:tc>
        <w:tc>
          <w:tcPr>
            <w:tcW w:w="1559" w:type="dxa"/>
            <w:tcBorders>
              <w:top w:val="nil"/>
              <w:left w:val="nil"/>
              <w:bottom w:val="single" w:sz="4" w:space="0" w:color="auto"/>
              <w:right w:val="single" w:sz="4" w:space="0" w:color="auto"/>
            </w:tcBorders>
            <w:hideMark/>
          </w:tcPr>
          <w:p w:rsidR="0048369A" w:rsidRPr="00C27907" w:rsidRDefault="0048369A" w:rsidP="002B0EAC">
            <w:pPr>
              <w:spacing w:line="360" w:lineRule="auto"/>
              <w:ind w:right="-108" w:hanging="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43,18±1,16</w:t>
            </w:r>
          </w:p>
        </w:tc>
      </w:tr>
      <w:tr w:rsidR="0048369A" w:rsidRPr="002B0EAC" w:rsidTr="00587A7A">
        <w:trPr>
          <w:trHeight w:val="471"/>
        </w:trPr>
        <w:tc>
          <w:tcPr>
            <w:tcW w:w="1560" w:type="dxa"/>
            <w:tcBorders>
              <w:top w:val="nil"/>
              <w:left w:val="single" w:sz="4" w:space="0" w:color="auto"/>
              <w:bottom w:val="single" w:sz="4" w:space="0" w:color="auto"/>
              <w:right w:val="single" w:sz="4" w:space="0" w:color="auto"/>
            </w:tcBorders>
            <w:hideMark/>
          </w:tcPr>
          <w:p w:rsidR="0048369A" w:rsidRPr="00C27907" w:rsidRDefault="0048369A" w:rsidP="002B0EAC">
            <w:pPr>
              <w:spacing w:line="360" w:lineRule="auto"/>
              <w:ind w:left="-108" w:right="-108"/>
              <w:contextualSpacing/>
              <w:jc w:val="center"/>
              <w:rPr>
                <w:rFonts w:ascii="Times New Roman" w:hAnsi="Times New Roman" w:cs="Times New Roman"/>
                <w:sz w:val="24"/>
                <w:szCs w:val="24"/>
                <w:lang w:val="uk-UA"/>
              </w:rPr>
            </w:pPr>
            <w:r w:rsidRPr="00C27907">
              <w:rPr>
                <w:rFonts w:ascii="Times New Roman" w:hAnsi="Times New Roman" w:cs="Times New Roman"/>
                <w:sz w:val="24"/>
                <w:szCs w:val="24"/>
                <w:lang w:val="uk-UA"/>
              </w:rPr>
              <w:t xml:space="preserve">VІ група </w:t>
            </w:r>
          </w:p>
        </w:tc>
        <w:tc>
          <w:tcPr>
            <w:tcW w:w="1417" w:type="dxa"/>
            <w:tcBorders>
              <w:top w:val="single" w:sz="4" w:space="0" w:color="auto"/>
              <w:left w:val="nil"/>
              <w:bottom w:val="single" w:sz="4" w:space="0" w:color="auto"/>
              <w:right w:val="single" w:sz="4" w:space="0" w:color="auto"/>
            </w:tcBorders>
            <w:vAlign w:val="center"/>
          </w:tcPr>
          <w:p w:rsidR="0048369A" w:rsidRPr="00C27907" w:rsidRDefault="0048369A"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2,27±0,29</w:t>
            </w:r>
          </w:p>
        </w:tc>
        <w:tc>
          <w:tcPr>
            <w:tcW w:w="1701" w:type="dxa"/>
            <w:tcBorders>
              <w:top w:val="nil"/>
              <w:left w:val="single" w:sz="4" w:space="0" w:color="auto"/>
              <w:bottom w:val="single" w:sz="4" w:space="0" w:color="auto"/>
              <w:right w:val="single" w:sz="4" w:space="0" w:color="auto"/>
            </w:tcBorders>
            <w:vAlign w:val="center"/>
          </w:tcPr>
          <w:p w:rsidR="0048369A" w:rsidRPr="00C27907" w:rsidRDefault="0048369A"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2,52±0,23</w:t>
            </w:r>
          </w:p>
        </w:tc>
        <w:tc>
          <w:tcPr>
            <w:tcW w:w="1843" w:type="dxa"/>
            <w:tcBorders>
              <w:top w:val="nil"/>
              <w:left w:val="single" w:sz="4" w:space="0" w:color="auto"/>
              <w:bottom w:val="single" w:sz="4" w:space="0" w:color="auto"/>
              <w:right w:val="single" w:sz="4" w:space="0" w:color="auto"/>
            </w:tcBorders>
            <w:vAlign w:val="center"/>
            <w:hideMark/>
          </w:tcPr>
          <w:p w:rsidR="0048369A" w:rsidRPr="00C27907" w:rsidRDefault="0048369A"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147,71±6,17</w:t>
            </w:r>
            <w:r w:rsidR="002D437F" w:rsidRPr="00C27907">
              <w:rPr>
                <w:rFonts w:ascii="Times New Roman" w:eastAsia="Times New Roman" w:hAnsi="Times New Roman" w:cs="Times New Roman"/>
                <w:sz w:val="24"/>
                <w:szCs w:val="24"/>
                <w:lang w:val="uk-UA" w:eastAsia="ru-RU"/>
              </w:rPr>
              <w:t>**</w:t>
            </w:r>
          </w:p>
        </w:tc>
        <w:tc>
          <w:tcPr>
            <w:tcW w:w="1559" w:type="dxa"/>
            <w:tcBorders>
              <w:top w:val="nil"/>
              <w:left w:val="nil"/>
              <w:bottom w:val="single" w:sz="4" w:space="0" w:color="auto"/>
              <w:right w:val="single" w:sz="4" w:space="0" w:color="auto"/>
            </w:tcBorders>
            <w:vAlign w:val="center"/>
            <w:hideMark/>
          </w:tcPr>
          <w:p w:rsidR="0048369A" w:rsidRPr="00C27907" w:rsidRDefault="0048369A"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3,29±0,17</w:t>
            </w:r>
          </w:p>
        </w:tc>
        <w:tc>
          <w:tcPr>
            <w:tcW w:w="1559" w:type="dxa"/>
            <w:tcBorders>
              <w:top w:val="nil"/>
              <w:left w:val="nil"/>
              <w:bottom w:val="single" w:sz="4" w:space="0" w:color="auto"/>
              <w:right w:val="single" w:sz="4" w:space="0" w:color="auto"/>
            </w:tcBorders>
            <w:vAlign w:val="center"/>
            <w:hideMark/>
          </w:tcPr>
          <w:p w:rsidR="0048369A" w:rsidRPr="00C27907" w:rsidRDefault="0048369A" w:rsidP="002B0EAC">
            <w:pPr>
              <w:spacing w:line="360" w:lineRule="auto"/>
              <w:ind w:right="-108" w:hanging="108"/>
              <w:contextualSpacing/>
              <w:jc w:val="center"/>
              <w:rPr>
                <w:rFonts w:ascii="Times New Roman" w:eastAsia="Times New Roman" w:hAnsi="Times New Roman" w:cs="Times New Roman"/>
                <w:sz w:val="24"/>
                <w:szCs w:val="24"/>
                <w:lang w:val="uk-UA" w:eastAsia="ru-RU"/>
              </w:rPr>
            </w:pPr>
            <w:r w:rsidRPr="00C27907">
              <w:rPr>
                <w:rFonts w:ascii="Times New Roman" w:eastAsia="Times New Roman" w:hAnsi="Times New Roman" w:cs="Times New Roman"/>
                <w:sz w:val="24"/>
                <w:szCs w:val="24"/>
                <w:lang w:val="uk-UA" w:eastAsia="ru-RU"/>
              </w:rPr>
              <w:t>45,08±0,41</w:t>
            </w:r>
          </w:p>
        </w:tc>
      </w:tr>
    </w:tbl>
    <w:p w:rsidR="00822C34" w:rsidRPr="002B0EAC" w:rsidRDefault="00822C34" w:rsidP="00505D51">
      <w:pPr>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C27907">
        <w:rPr>
          <w:rFonts w:ascii="Times New Roman" w:hAnsi="Times New Roman" w:cs="Times New Roman"/>
          <w:b/>
          <w:sz w:val="28"/>
          <w:szCs w:val="28"/>
          <w:lang w:val="uk-UA"/>
        </w:rPr>
        <w:t>Примітка:</w:t>
      </w:r>
      <w:r w:rsidRPr="002B0EAC">
        <w:rPr>
          <w:rFonts w:ascii="Times New Roman" w:eastAsia="ArialMT" w:hAnsi="Times New Roman" w:cs="Times New Roman"/>
          <w:sz w:val="28"/>
          <w:szCs w:val="28"/>
          <w:lang w:val="uk-UA"/>
        </w:rPr>
        <w:t xml:space="preserve">* вірогідність </w:t>
      </w:r>
      <w:r w:rsidRPr="002B0EAC">
        <w:rPr>
          <w:rFonts w:ascii="Times New Roman" w:hAnsi="Times New Roman" w:cs="Times New Roman"/>
          <w:color w:val="231F20"/>
          <w:sz w:val="28"/>
          <w:szCs w:val="28"/>
          <w:lang w:val="uk-UA"/>
        </w:rPr>
        <w:t xml:space="preserve">відмінностей показників 1 та </w:t>
      </w:r>
      <w:r w:rsidR="00505D51">
        <w:rPr>
          <w:rFonts w:ascii="Times New Roman" w:hAnsi="Times New Roman" w:cs="Times New Roman"/>
          <w:color w:val="231F20"/>
          <w:sz w:val="28"/>
          <w:szCs w:val="28"/>
          <w:lang w:val="uk-UA"/>
        </w:rPr>
        <w:t xml:space="preserve">2, </w:t>
      </w:r>
      <w:r w:rsidRPr="002B0EAC">
        <w:rPr>
          <w:rFonts w:ascii="Times New Roman" w:hAnsi="Times New Roman" w:cs="Times New Roman"/>
          <w:color w:val="231F20"/>
          <w:sz w:val="28"/>
          <w:szCs w:val="28"/>
          <w:lang w:val="uk-UA"/>
        </w:rPr>
        <w:t>груп, р &lt; 0,05.</w:t>
      </w:r>
      <w:r w:rsidRPr="002B0EAC">
        <w:rPr>
          <w:rFonts w:ascii="Times New Roman" w:eastAsia="ArialMT" w:hAnsi="Times New Roman" w:cs="Times New Roman"/>
          <w:sz w:val="28"/>
          <w:szCs w:val="28"/>
          <w:lang w:val="uk-UA"/>
        </w:rPr>
        <w:t xml:space="preserve">** вірогідність </w:t>
      </w:r>
      <w:r w:rsidRPr="002B0EAC">
        <w:rPr>
          <w:rFonts w:ascii="Times New Roman" w:hAnsi="Times New Roman" w:cs="Times New Roman"/>
          <w:color w:val="231F20"/>
          <w:sz w:val="28"/>
          <w:szCs w:val="28"/>
          <w:lang w:val="uk-UA"/>
        </w:rPr>
        <w:t>відмінностей показників між 2 та 3,4,5,6 груп, р &lt; 0,05.</w:t>
      </w:r>
    </w:p>
    <w:p w:rsidR="00262BDD" w:rsidRDefault="00262BDD" w:rsidP="00262BDD">
      <w:pPr>
        <w:autoSpaceDE w:val="0"/>
        <w:autoSpaceDN w:val="0"/>
        <w:adjustRightInd w:val="0"/>
        <w:spacing w:line="360" w:lineRule="auto"/>
        <w:ind w:firstLine="709"/>
        <w:contextualSpacing/>
        <w:jc w:val="both"/>
        <w:rPr>
          <w:rFonts w:ascii="Times New Roman" w:hAnsi="Times New Roman" w:cs="Times New Roman"/>
          <w:sz w:val="28"/>
          <w:szCs w:val="28"/>
          <w:lang w:val="uk-UA"/>
        </w:rPr>
      </w:pPr>
    </w:p>
    <w:p w:rsidR="00262BDD" w:rsidRPr="0014163E" w:rsidRDefault="00262BDD" w:rsidP="00262BDD">
      <w:pPr>
        <w:autoSpaceDE w:val="0"/>
        <w:autoSpaceDN w:val="0"/>
        <w:adjustRightInd w:val="0"/>
        <w:spacing w:line="360" w:lineRule="auto"/>
        <w:ind w:firstLine="709"/>
        <w:contextualSpacing/>
        <w:jc w:val="both"/>
        <w:rPr>
          <w:rFonts w:ascii="Times New Roman" w:hAnsi="Times New Roman" w:cs="Times New Roman"/>
          <w:b/>
          <w:sz w:val="28"/>
          <w:szCs w:val="28"/>
          <w:lang w:val="uk-UA"/>
        </w:rPr>
      </w:pPr>
      <w:r w:rsidRPr="002B0EAC">
        <w:rPr>
          <w:rFonts w:ascii="Times New Roman" w:hAnsi="Times New Roman" w:cs="Times New Roman"/>
          <w:sz w:val="28"/>
          <w:szCs w:val="28"/>
          <w:lang w:val="uk-UA"/>
        </w:rPr>
        <w:t xml:space="preserve">Дослідження показників </w:t>
      </w:r>
      <w:proofErr w:type="spellStart"/>
      <w:r w:rsidRPr="002B0EAC">
        <w:rPr>
          <w:rFonts w:ascii="Times New Roman" w:hAnsi="Times New Roman" w:cs="Times New Roman"/>
          <w:sz w:val="28"/>
          <w:szCs w:val="28"/>
          <w:lang w:val="uk-UA"/>
        </w:rPr>
        <w:t>гомогенатів</w:t>
      </w:r>
      <w:proofErr w:type="spellEnd"/>
      <w:r w:rsidRPr="002B0EAC">
        <w:rPr>
          <w:rFonts w:ascii="Times New Roman" w:hAnsi="Times New Roman" w:cs="Times New Roman"/>
          <w:sz w:val="28"/>
          <w:szCs w:val="28"/>
          <w:lang w:val="uk-UA"/>
        </w:rPr>
        <w:t xml:space="preserve"> кісткової тканини і ясен щурів підтверджують позитивний вплив використання мінеральних</w:t>
      </w:r>
      <w:r w:rsidRPr="002B0EAC">
        <w:rPr>
          <w:rFonts w:ascii="Times New Roman" w:eastAsia="Times New Roman" w:hAnsi="Times New Roman" w:cs="Times New Roman"/>
          <w:color w:val="231F20"/>
          <w:sz w:val="28"/>
          <w:szCs w:val="28"/>
          <w:lang w:val="uk-UA" w:eastAsia="ru-RU"/>
        </w:rPr>
        <w:t xml:space="preserve"> вод природно столового та лікувального столового призначення з </w:t>
      </w:r>
      <w:r w:rsidRPr="002B0EAC">
        <w:rPr>
          <w:rFonts w:ascii="Times New Roman" w:hAnsi="Times New Roman" w:cs="Times New Roman"/>
          <w:sz w:val="28"/>
          <w:szCs w:val="28"/>
          <w:lang w:val="uk-UA"/>
        </w:rPr>
        <w:t xml:space="preserve">вмістом </w:t>
      </w:r>
      <w:proofErr w:type="spellStart"/>
      <w:r w:rsidRPr="002B0EAC">
        <w:rPr>
          <w:rFonts w:ascii="Times New Roman" w:hAnsi="Times New Roman" w:cs="Times New Roman"/>
          <w:sz w:val="28"/>
          <w:szCs w:val="28"/>
          <w:lang w:val="uk-UA"/>
        </w:rPr>
        <w:t>Са</w:t>
      </w:r>
      <w:r w:rsidRPr="002B0EAC">
        <w:rPr>
          <w:rFonts w:ascii="Times New Roman" w:hAnsi="Times New Roman" w:cs="Times New Roman"/>
          <w:bCs/>
          <w:sz w:val="28"/>
          <w:szCs w:val="28"/>
          <w:lang w:val="uk-UA"/>
        </w:rPr>
        <w:t>від</w:t>
      </w:r>
      <w:proofErr w:type="spellEnd"/>
      <w:r w:rsidRPr="002B0EAC">
        <w:rPr>
          <w:rFonts w:ascii="Times New Roman" w:hAnsi="Times New Roman" w:cs="Times New Roman"/>
          <w:bCs/>
          <w:sz w:val="28"/>
          <w:szCs w:val="28"/>
          <w:lang w:val="uk-UA"/>
        </w:rPr>
        <w:t xml:space="preserve"> 50 до 200 </w:t>
      </w:r>
      <w:proofErr w:type="spellStart"/>
      <w:r w:rsidRPr="002B0EAC">
        <w:rPr>
          <w:rFonts w:ascii="Times New Roman" w:hAnsi="Times New Roman" w:cs="Times New Roman"/>
          <w:bCs/>
          <w:sz w:val="28"/>
          <w:szCs w:val="28"/>
          <w:lang w:val="uk-UA"/>
        </w:rPr>
        <w:t>мгл</w:t>
      </w:r>
      <w:proofErr w:type="spellEnd"/>
      <w:r w:rsidRPr="002B0EAC">
        <w:rPr>
          <w:rFonts w:ascii="Times New Roman" w:hAnsi="Times New Roman" w:cs="Times New Roman"/>
          <w:bCs/>
          <w:sz w:val="28"/>
          <w:szCs w:val="28"/>
          <w:lang w:val="uk-UA"/>
        </w:rPr>
        <w:t>/л на визначені показники. Застосування вітаміну Д</w:t>
      </w:r>
      <w:r w:rsidRPr="002B0EAC">
        <w:rPr>
          <w:rFonts w:ascii="Times New Roman" w:hAnsi="Times New Roman" w:cs="Times New Roman"/>
          <w:bCs/>
          <w:sz w:val="28"/>
          <w:szCs w:val="28"/>
          <w:vertAlign w:val="subscript"/>
          <w:lang w:val="uk-UA"/>
        </w:rPr>
        <w:t xml:space="preserve">3, </w:t>
      </w:r>
      <w:r w:rsidRPr="002B0EAC">
        <w:rPr>
          <w:rFonts w:ascii="Times New Roman" w:hAnsi="Times New Roman" w:cs="Times New Roman"/>
          <w:bCs/>
          <w:sz w:val="28"/>
          <w:szCs w:val="28"/>
          <w:lang w:val="uk-UA"/>
        </w:rPr>
        <w:t xml:space="preserve">який є безпосереднім помічником </w:t>
      </w:r>
      <w:proofErr w:type="spellStart"/>
      <w:r w:rsidRPr="002B0EAC">
        <w:rPr>
          <w:rFonts w:ascii="Times New Roman" w:hAnsi="Times New Roman" w:cs="Times New Roman"/>
          <w:bCs/>
          <w:sz w:val="28"/>
          <w:szCs w:val="28"/>
          <w:lang w:val="uk-UA"/>
        </w:rPr>
        <w:t>засвоєння</w:t>
      </w:r>
      <w:r>
        <w:rPr>
          <w:rFonts w:ascii="Times New Roman" w:hAnsi="Times New Roman" w:cs="Times New Roman"/>
          <w:bCs/>
          <w:sz w:val="28"/>
          <w:szCs w:val="28"/>
          <w:lang w:val="uk-UA"/>
        </w:rPr>
        <w:t>Са</w:t>
      </w:r>
      <w:proofErr w:type="spellEnd"/>
      <w:r>
        <w:rPr>
          <w:rFonts w:ascii="Times New Roman" w:hAnsi="Times New Roman" w:cs="Times New Roman"/>
          <w:bCs/>
          <w:sz w:val="28"/>
          <w:szCs w:val="28"/>
          <w:lang w:val="uk-UA"/>
        </w:rPr>
        <w:t xml:space="preserve">, </w:t>
      </w:r>
      <w:r w:rsidRPr="002B0EAC">
        <w:rPr>
          <w:rFonts w:ascii="Times New Roman" w:hAnsi="Times New Roman" w:cs="Times New Roman"/>
          <w:bCs/>
          <w:sz w:val="28"/>
          <w:szCs w:val="28"/>
          <w:lang w:val="uk-UA"/>
        </w:rPr>
        <w:t xml:space="preserve">призводить до нормалізації цих показників </w:t>
      </w:r>
      <w:r w:rsidRPr="0014163E">
        <w:rPr>
          <w:rFonts w:ascii="Times New Roman" w:hAnsi="Times New Roman" w:cs="Times New Roman"/>
          <w:b/>
          <w:bCs/>
          <w:sz w:val="28"/>
          <w:szCs w:val="28"/>
          <w:lang w:val="uk-UA"/>
        </w:rPr>
        <w:t xml:space="preserve">(табл. 2, 3). </w:t>
      </w:r>
    </w:p>
    <w:p w:rsidR="00505D51" w:rsidRDefault="00505D51" w:rsidP="00505D51">
      <w:pPr>
        <w:autoSpaceDE w:val="0"/>
        <w:autoSpaceDN w:val="0"/>
        <w:adjustRightInd w:val="0"/>
        <w:spacing w:line="360" w:lineRule="auto"/>
        <w:contextualSpacing/>
        <w:rPr>
          <w:rFonts w:ascii="Times New Roman" w:hAnsi="Times New Roman" w:cs="Times New Roman"/>
          <w:b/>
          <w:sz w:val="28"/>
          <w:szCs w:val="28"/>
          <w:lang w:val="uk-UA"/>
        </w:rPr>
      </w:pPr>
    </w:p>
    <w:p w:rsidR="00505D51" w:rsidRDefault="00505D51">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41968" w:rsidRPr="002B0EAC" w:rsidRDefault="00A41968" w:rsidP="00262BDD">
      <w:pPr>
        <w:autoSpaceDE w:val="0"/>
        <w:autoSpaceDN w:val="0"/>
        <w:adjustRightInd w:val="0"/>
        <w:spacing w:line="360" w:lineRule="auto"/>
        <w:contextualSpacing/>
        <w:jc w:val="right"/>
        <w:rPr>
          <w:rFonts w:ascii="Times New Roman" w:hAnsi="Times New Roman" w:cs="Times New Roman"/>
          <w:b/>
          <w:sz w:val="28"/>
          <w:szCs w:val="28"/>
          <w:lang w:val="uk-UA"/>
        </w:rPr>
      </w:pPr>
      <w:r w:rsidRPr="002B0EAC">
        <w:rPr>
          <w:rFonts w:ascii="Times New Roman" w:hAnsi="Times New Roman" w:cs="Times New Roman"/>
          <w:b/>
          <w:sz w:val="28"/>
          <w:szCs w:val="28"/>
          <w:lang w:val="uk-UA"/>
        </w:rPr>
        <w:lastRenderedPageBreak/>
        <w:t>Таблиця 2</w:t>
      </w:r>
      <w:r w:rsidR="00505D51">
        <w:rPr>
          <w:rFonts w:ascii="Times New Roman" w:hAnsi="Times New Roman" w:cs="Times New Roman"/>
          <w:b/>
          <w:sz w:val="28"/>
          <w:szCs w:val="28"/>
          <w:lang w:val="uk-UA"/>
        </w:rPr>
        <w:t>.</w:t>
      </w:r>
    </w:p>
    <w:p w:rsidR="00505D51" w:rsidRDefault="00A41968" w:rsidP="00262BDD">
      <w:pPr>
        <w:spacing w:line="360" w:lineRule="auto"/>
        <w:contextualSpacing/>
        <w:jc w:val="center"/>
        <w:rPr>
          <w:rFonts w:ascii="Times New Roman" w:hAnsi="Times New Roman" w:cs="Times New Roman"/>
          <w:b/>
          <w:sz w:val="28"/>
          <w:szCs w:val="28"/>
          <w:lang w:val="uk-UA"/>
        </w:rPr>
      </w:pPr>
      <w:r w:rsidRPr="002B0EAC">
        <w:rPr>
          <w:rFonts w:ascii="Times New Roman" w:hAnsi="Times New Roman" w:cs="Times New Roman"/>
          <w:b/>
          <w:sz w:val="28"/>
          <w:szCs w:val="28"/>
          <w:lang w:val="uk-UA"/>
        </w:rPr>
        <w:t xml:space="preserve">Вплив мінеральних вод на </w:t>
      </w:r>
      <w:proofErr w:type="spellStart"/>
      <w:r w:rsidRPr="002B0EAC">
        <w:rPr>
          <w:rFonts w:ascii="Times New Roman" w:hAnsi="Times New Roman" w:cs="Times New Roman"/>
          <w:b/>
          <w:sz w:val="28"/>
          <w:szCs w:val="28"/>
          <w:lang w:val="uk-UA"/>
        </w:rPr>
        <w:t>показникигомогенатів</w:t>
      </w:r>
      <w:proofErr w:type="spellEnd"/>
    </w:p>
    <w:p w:rsidR="00A41968" w:rsidRPr="002B0EAC" w:rsidRDefault="00A41968" w:rsidP="00262BDD">
      <w:pPr>
        <w:spacing w:line="360" w:lineRule="auto"/>
        <w:contextualSpacing/>
        <w:jc w:val="center"/>
        <w:rPr>
          <w:rFonts w:ascii="Times New Roman" w:hAnsi="Times New Roman" w:cs="Times New Roman"/>
          <w:b/>
          <w:sz w:val="28"/>
          <w:szCs w:val="28"/>
          <w:lang w:val="uk-UA"/>
        </w:rPr>
      </w:pPr>
      <w:r w:rsidRPr="002B0EAC">
        <w:rPr>
          <w:rFonts w:ascii="Times New Roman" w:hAnsi="Times New Roman" w:cs="Times New Roman"/>
          <w:b/>
          <w:sz w:val="28"/>
          <w:szCs w:val="28"/>
          <w:lang w:val="uk-UA"/>
        </w:rPr>
        <w:t>кісткової тканини щурів</w:t>
      </w:r>
    </w:p>
    <w:tbl>
      <w:tblPr>
        <w:tblW w:w="9640" w:type="dxa"/>
        <w:tblInd w:w="-34" w:type="dxa"/>
        <w:tblLayout w:type="fixed"/>
        <w:tblLook w:val="04A0"/>
      </w:tblPr>
      <w:tblGrid>
        <w:gridCol w:w="1418"/>
        <w:gridCol w:w="1559"/>
        <w:gridCol w:w="1701"/>
        <w:gridCol w:w="1701"/>
        <w:gridCol w:w="1560"/>
        <w:gridCol w:w="1701"/>
      </w:tblGrid>
      <w:tr w:rsidR="00A41968" w:rsidRPr="002B0EAC" w:rsidTr="002D437F">
        <w:trPr>
          <w:cantSplit/>
          <w:trHeight w:val="828"/>
        </w:trPr>
        <w:tc>
          <w:tcPr>
            <w:tcW w:w="1418" w:type="dxa"/>
            <w:tcBorders>
              <w:top w:val="single" w:sz="4" w:space="0" w:color="auto"/>
              <w:left w:val="single" w:sz="4" w:space="0" w:color="auto"/>
              <w:bottom w:val="single" w:sz="4" w:space="0" w:color="auto"/>
              <w:right w:val="single" w:sz="4" w:space="0" w:color="auto"/>
            </w:tcBorders>
            <w:hideMark/>
          </w:tcPr>
          <w:p w:rsidR="00A41968" w:rsidRPr="00505D51" w:rsidRDefault="00D55168" w:rsidP="002B0EAC">
            <w:pPr>
              <w:spacing w:line="360" w:lineRule="auto"/>
              <w:ind w:right="-108" w:hanging="108"/>
              <w:contextualSpacing/>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pict>
                <v:shape id="AutoShape 36" o:spid="_x0000_s1028" type="#_x0000_t32" style="position:absolute;margin-left:-4.75pt;margin-top:1.1pt;width:71.2pt;height:4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zuIwIAAEA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"/>
              </w:pict>
            </w:r>
            <w:r w:rsidR="002D437F" w:rsidRPr="00505D51">
              <w:rPr>
                <w:rFonts w:ascii="Times New Roman" w:eastAsia="Times New Roman" w:hAnsi="Times New Roman" w:cs="Times New Roman"/>
                <w:sz w:val="24"/>
                <w:szCs w:val="24"/>
                <w:lang w:val="uk-UA" w:eastAsia="ru-RU"/>
              </w:rPr>
              <w:t xml:space="preserve"> п</w:t>
            </w:r>
            <w:r w:rsidR="00A41968" w:rsidRPr="00505D51">
              <w:rPr>
                <w:rFonts w:ascii="Times New Roman" w:eastAsia="Times New Roman" w:hAnsi="Times New Roman" w:cs="Times New Roman"/>
                <w:sz w:val="24"/>
                <w:szCs w:val="24"/>
                <w:lang w:val="uk-UA" w:eastAsia="ru-RU"/>
              </w:rPr>
              <w:t xml:space="preserve">оказники </w:t>
            </w:r>
          </w:p>
          <w:p w:rsidR="00A41968" w:rsidRPr="00505D51" w:rsidRDefault="00A41968" w:rsidP="002B0EAC">
            <w:pPr>
              <w:spacing w:line="360" w:lineRule="auto"/>
              <w:ind w:right="-108" w:hanging="108"/>
              <w:contextualSpacing/>
              <w:rPr>
                <w:rFonts w:ascii="Times New Roman" w:eastAsia="Times New Roman" w:hAnsi="Times New Roman" w:cs="Times New Roman"/>
                <w:sz w:val="24"/>
                <w:szCs w:val="24"/>
                <w:lang w:val="uk-UA" w:eastAsia="ru-RU"/>
              </w:rPr>
            </w:pPr>
            <w:r w:rsidRPr="00505D51">
              <w:rPr>
                <w:rFonts w:ascii="Times New Roman" w:eastAsia="Times New Roman" w:hAnsi="Times New Roman" w:cs="Times New Roman"/>
                <w:sz w:val="24"/>
                <w:szCs w:val="24"/>
                <w:lang w:val="uk-UA" w:eastAsia="ru-RU"/>
              </w:rPr>
              <w:t>групи</w:t>
            </w:r>
          </w:p>
        </w:tc>
        <w:tc>
          <w:tcPr>
            <w:tcW w:w="1559" w:type="dxa"/>
            <w:tcBorders>
              <w:top w:val="single" w:sz="4" w:space="0" w:color="auto"/>
              <w:left w:val="single" w:sz="4" w:space="0" w:color="auto"/>
              <w:bottom w:val="single" w:sz="4" w:space="0" w:color="auto"/>
              <w:right w:val="single" w:sz="4" w:space="0" w:color="auto"/>
            </w:tcBorders>
          </w:tcPr>
          <w:p w:rsidR="00A41968" w:rsidRPr="00505D51" w:rsidRDefault="00A41968" w:rsidP="002B0EAC">
            <w:pPr>
              <w:spacing w:line="360" w:lineRule="auto"/>
              <w:ind w:left="-108" w:right="-108"/>
              <w:contextualSpacing/>
              <w:jc w:val="center"/>
              <w:rPr>
                <w:rFonts w:ascii="Times New Roman" w:eastAsia="Times New Roman" w:hAnsi="Times New Roman" w:cs="Times New Roman"/>
                <w:sz w:val="24"/>
                <w:szCs w:val="24"/>
                <w:lang w:val="uk-UA" w:eastAsia="ru-RU"/>
              </w:rPr>
            </w:pPr>
            <w:r w:rsidRPr="00505D51">
              <w:rPr>
                <w:rFonts w:ascii="Times New Roman" w:eastAsia="Times New Roman" w:hAnsi="Times New Roman" w:cs="Times New Roman"/>
                <w:sz w:val="24"/>
                <w:szCs w:val="24"/>
                <w:lang w:val="uk-UA" w:eastAsia="ru-RU"/>
              </w:rPr>
              <w:t xml:space="preserve">P </w:t>
            </w:r>
          </w:p>
          <w:p w:rsidR="00A41968" w:rsidRPr="00505D51" w:rsidRDefault="00A41968" w:rsidP="002B0EAC">
            <w:pPr>
              <w:spacing w:line="360" w:lineRule="auto"/>
              <w:contextualSpacing/>
              <w:jc w:val="center"/>
              <w:rPr>
                <w:rFonts w:ascii="Times New Roman" w:eastAsia="Times New Roman" w:hAnsi="Times New Roman" w:cs="Times New Roman"/>
                <w:sz w:val="24"/>
                <w:szCs w:val="24"/>
                <w:lang w:val="uk-UA" w:eastAsia="ru-RU"/>
              </w:rPr>
            </w:pPr>
            <w:r w:rsidRPr="00505D51">
              <w:rPr>
                <w:rFonts w:ascii="Times New Roman" w:eastAsia="Times New Roman" w:hAnsi="Times New Roman" w:cs="Times New Roman"/>
                <w:sz w:val="24"/>
                <w:szCs w:val="24"/>
                <w:lang w:val="uk-UA" w:eastAsia="ru-RU"/>
              </w:rPr>
              <w:t>ммоль/</w:t>
            </w:r>
            <w:r w:rsidR="00156318" w:rsidRPr="00505D51">
              <w:rPr>
                <w:rFonts w:ascii="Times New Roman" w:eastAsia="Times New Roman" w:hAnsi="Times New Roman" w:cs="Times New Roman"/>
                <w:sz w:val="24"/>
                <w:szCs w:val="24"/>
                <w:lang w:val="uk-UA" w:eastAsia="ru-RU"/>
              </w:rPr>
              <w:t>кг</w:t>
            </w:r>
          </w:p>
        </w:tc>
        <w:tc>
          <w:tcPr>
            <w:tcW w:w="1701" w:type="dxa"/>
            <w:tcBorders>
              <w:top w:val="single" w:sz="4" w:space="0" w:color="auto"/>
              <w:left w:val="single" w:sz="4" w:space="0" w:color="auto"/>
              <w:bottom w:val="single" w:sz="4" w:space="0" w:color="000000"/>
              <w:right w:val="single" w:sz="4" w:space="0" w:color="auto"/>
            </w:tcBorders>
          </w:tcPr>
          <w:p w:rsidR="00A41968" w:rsidRPr="00505D51" w:rsidRDefault="00A41968" w:rsidP="002B0EAC">
            <w:pPr>
              <w:spacing w:line="360" w:lineRule="auto"/>
              <w:ind w:left="-108" w:right="-108"/>
              <w:contextualSpacing/>
              <w:jc w:val="center"/>
              <w:rPr>
                <w:rFonts w:ascii="Times New Roman" w:eastAsia="Times New Roman" w:hAnsi="Times New Roman" w:cs="Times New Roman"/>
                <w:sz w:val="24"/>
                <w:szCs w:val="24"/>
                <w:lang w:val="uk-UA" w:eastAsia="ru-RU"/>
              </w:rPr>
            </w:pPr>
            <w:proofErr w:type="spellStart"/>
            <w:r w:rsidRPr="00505D51">
              <w:rPr>
                <w:rFonts w:ascii="Times New Roman" w:eastAsia="Times New Roman" w:hAnsi="Times New Roman" w:cs="Times New Roman"/>
                <w:sz w:val="24"/>
                <w:szCs w:val="24"/>
                <w:lang w:val="uk-UA" w:eastAsia="ru-RU"/>
              </w:rPr>
              <w:t>Ca</w:t>
            </w:r>
            <w:proofErr w:type="spellEnd"/>
          </w:p>
          <w:p w:rsidR="00A41968" w:rsidRPr="00505D51" w:rsidRDefault="00A41968" w:rsidP="002B0EAC">
            <w:pPr>
              <w:spacing w:line="360" w:lineRule="auto"/>
              <w:contextualSpacing/>
              <w:jc w:val="center"/>
              <w:rPr>
                <w:rFonts w:ascii="Times New Roman" w:eastAsia="Times New Roman" w:hAnsi="Times New Roman" w:cs="Times New Roman"/>
                <w:sz w:val="24"/>
                <w:szCs w:val="24"/>
                <w:lang w:val="uk-UA" w:eastAsia="ru-RU"/>
              </w:rPr>
            </w:pPr>
            <w:r w:rsidRPr="00505D51">
              <w:rPr>
                <w:rFonts w:ascii="Times New Roman" w:eastAsia="Times New Roman" w:hAnsi="Times New Roman" w:cs="Times New Roman"/>
                <w:sz w:val="24"/>
                <w:szCs w:val="24"/>
                <w:lang w:val="uk-UA" w:eastAsia="ru-RU"/>
              </w:rPr>
              <w:t>ммоль/</w:t>
            </w:r>
            <w:r w:rsidR="00156318" w:rsidRPr="00505D51">
              <w:rPr>
                <w:rFonts w:ascii="Times New Roman" w:eastAsia="Times New Roman" w:hAnsi="Times New Roman" w:cs="Times New Roman"/>
                <w:sz w:val="24"/>
                <w:szCs w:val="24"/>
                <w:lang w:val="uk-UA" w:eastAsia="ru-RU"/>
              </w:rPr>
              <w:t>кг</w:t>
            </w:r>
          </w:p>
        </w:tc>
        <w:tc>
          <w:tcPr>
            <w:tcW w:w="1701" w:type="dxa"/>
            <w:tcBorders>
              <w:top w:val="single" w:sz="4" w:space="0" w:color="auto"/>
              <w:left w:val="single" w:sz="4" w:space="0" w:color="auto"/>
              <w:bottom w:val="single" w:sz="4" w:space="0" w:color="000000"/>
              <w:right w:val="single" w:sz="4" w:space="0" w:color="auto"/>
            </w:tcBorders>
            <w:hideMark/>
          </w:tcPr>
          <w:p w:rsidR="00A41968" w:rsidRPr="00505D51" w:rsidRDefault="00A41968" w:rsidP="002B0EAC">
            <w:pPr>
              <w:spacing w:line="360" w:lineRule="auto"/>
              <w:contextualSpacing/>
              <w:jc w:val="center"/>
              <w:rPr>
                <w:rFonts w:ascii="Times New Roman" w:eastAsia="Times New Roman" w:hAnsi="Times New Roman" w:cs="Times New Roman"/>
                <w:sz w:val="24"/>
                <w:szCs w:val="24"/>
                <w:lang w:val="uk-UA" w:eastAsia="ru-RU"/>
              </w:rPr>
            </w:pPr>
            <w:r w:rsidRPr="00505D51">
              <w:rPr>
                <w:rFonts w:ascii="Times New Roman" w:eastAsia="Times New Roman" w:hAnsi="Times New Roman" w:cs="Times New Roman"/>
                <w:sz w:val="24"/>
                <w:szCs w:val="24"/>
                <w:lang w:val="uk-UA" w:eastAsia="ru-RU"/>
              </w:rPr>
              <w:t xml:space="preserve">ЛФ </w:t>
            </w:r>
          </w:p>
          <w:p w:rsidR="00A41968" w:rsidRPr="00505D51" w:rsidRDefault="00A41968" w:rsidP="002B0EAC">
            <w:pPr>
              <w:spacing w:line="360" w:lineRule="auto"/>
              <w:ind w:left="-108" w:right="-108"/>
              <w:contextualSpacing/>
              <w:jc w:val="center"/>
              <w:rPr>
                <w:rFonts w:ascii="Times New Roman" w:hAnsi="Times New Roman" w:cs="Times New Roman"/>
                <w:sz w:val="24"/>
                <w:szCs w:val="24"/>
                <w:lang w:val="uk-UA"/>
              </w:rPr>
            </w:pPr>
            <w:r w:rsidRPr="00505D51">
              <w:rPr>
                <w:rFonts w:ascii="Times New Roman" w:eastAsia="Times New Roman" w:hAnsi="Times New Roman" w:cs="Times New Roman"/>
                <w:sz w:val="24"/>
                <w:szCs w:val="24"/>
                <w:lang w:val="uk-UA" w:eastAsia="ru-RU"/>
              </w:rPr>
              <w:t xml:space="preserve">О/л </w:t>
            </w:r>
          </w:p>
        </w:tc>
        <w:tc>
          <w:tcPr>
            <w:tcW w:w="1560" w:type="dxa"/>
            <w:tcBorders>
              <w:top w:val="single" w:sz="4" w:space="0" w:color="auto"/>
              <w:left w:val="single" w:sz="4" w:space="0" w:color="auto"/>
              <w:bottom w:val="single" w:sz="4" w:space="0" w:color="000000"/>
              <w:right w:val="single" w:sz="4" w:space="0" w:color="auto"/>
            </w:tcBorders>
            <w:hideMark/>
          </w:tcPr>
          <w:p w:rsidR="00A41968" w:rsidRPr="00505D51" w:rsidRDefault="00A41968" w:rsidP="002B0EAC">
            <w:pPr>
              <w:spacing w:line="360" w:lineRule="auto"/>
              <w:contextualSpacing/>
              <w:jc w:val="center"/>
              <w:rPr>
                <w:rFonts w:ascii="Times New Roman" w:eastAsia="Times New Roman" w:hAnsi="Times New Roman" w:cs="Times New Roman"/>
                <w:sz w:val="24"/>
                <w:szCs w:val="24"/>
                <w:lang w:val="uk-UA" w:eastAsia="ru-RU"/>
              </w:rPr>
            </w:pPr>
            <w:r w:rsidRPr="00505D51">
              <w:rPr>
                <w:rFonts w:ascii="Times New Roman" w:eastAsia="Times New Roman" w:hAnsi="Times New Roman" w:cs="Times New Roman"/>
                <w:sz w:val="24"/>
                <w:szCs w:val="24"/>
                <w:lang w:val="uk-UA" w:eastAsia="ru-RU"/>
              </w:rPr>
              <w:t xml:space="preserve">КФ </w:t>
            </w:r>
          </w:p>
          <w:p w:rsidR="00A41968" w:rsidRPr="00505D51" w:rsidRDefault="00A41968" w:rsidP="002B0EAC">
            <w:pPr>
              <w:spacing w:line="360" w:lineRule="auto"/>
              <w:ind w:left="-108" w:right="-108"/>
              <w:contextualSpacing/>
              <w:jc w:val="center"/>
              <w:rPr>
                <w:rFonts w:ascii="Times New Roman" w:eastAsia="Times New Roman" w:hAnsi="Times New Roman" w:cs="Times New Roman"/>
                <w:sz w:val="24"/>
                <w:szCs w:val="24"/>
                <w:lang w:val="uk-UA" w:eastAsia="ru-RU"/>
              </w:rPr>
            </w:pPr>
            <w:r w:rsidRPr="00505D51">
              <w:rPr>
                <w:rFonts w:ascii="Times New Roman" w:eastAsia="Times New Roman" w:hAnsi="Times New Roman" w:cs="Times New Roman"/>
                <w:sz w:val="24"/>
                <w:szCs w:val="24"/>
                <w:lang w:val="uk-UA" w:eastAsia="ru-RU"/>
              </w:rPr>
              <w:t xml:space="preserve">О/л </w:t>
            </w:r>
          </w:p>
        </w:tc>
        <w:tc>
          <w:tcPr>
            <w:tcW w:w="1701" w:type="dxa"/>
            <w:tcBorders>
              <w:top w:val="single" w:sz="4" w:space="0" w:color="auto"/>
              <w:left w:val="single" w:sz="4" w:space="0" w:color="auto"/>
              <w:bottom w:val="single" w:sz="4" w:space="0" w:color="000000"/>
              <w:right w:val="single" w:sz="4" w:space="0" w:color="auto"/>
            </w:tcBorders>
            <w:hideMark/>
          </w:tcPr>
          <w:p w:rsidR="00A41968" w:rsidRPr="00505D51" w:rsidRDefault="00A41968" w:rsidP="002B0EAC">
            <w:pPr>
              <w:spacing w:line="360" w:lineRule="auto"/>
              <w:contextualSpacing/>
              <w:jc w:val="center"/>
              <w:rPr>
                <w:rFonts w:ascii="Times New Roman" w:eastAsia="Times New Roman" w:hAnsi="Times New Roman" w:cs="Times New Roman"/>
                <w:sz w:val="24"/>
                <w:szCs w:val="24"/>
                <w:lang w:val="uk-UA" w:eastAsia="ru-RU"/>
              </w:rPr>
            </w:pPr>
            <w:r w:rsidRPr="00505D51">
              <w:rPr>
                <w:rFonts w:ascii="Times New Roman" w:eastAsia="Times New Roman" w:hAnsi="Times New Roman" w:cs="Times New Roman"/>
                <w:sz w:val="24"/>
                <w:szCs w:val="24"/>
                <w:lang w:val="uk-UA" w:eastAsia="ru-RU"/>
              </w:rPr>
              <w:t>ЛФ/КФ О/л</w:t>
            </w:r>
          </w:p>
        </w:tc>
      </w:tr>
      <w:tr w:rsidR="00A41968" w:rsidRPr="002B0EAC" w:rsidTr="002D437F">
        <w:trPr>
          <w:trHeight w:val="500"/>
        </w:trPr>
        <w:tc>
          <w:tcPr>
            <w:tcW w:w="1418" w:type="dxa"/>
            <w:tcBorders>
              <w:top w:val="nil"/>
              <w:left w:val="single" w:sz="4" w:space="0" w:color="auto"/>
              <w:bottom w:val="single" w:sz="4" w:space="0" w:color="auto"/>
              <w:right w:val="single" w:sz="4" w:space="0" w:color="auto"/>
            </w:tcBorders>
            <w:hideMark/>
          </w:tcPr>
          <w:p w:rsidR="00A41968" w:rsidRPr="00505D51" w:rsidRDefault="00A41968" w:rsidP="002B0EAC">
            <w:pPr>
              <w:spacing w:line="360" w:lineRule="auto"/>
              <w:ind w:right="-108" w:hanging="108"/>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 xml:space="preserve">І група </w:t>
            </w:r>
          </w:p>
        </w:tc>
        <w:tc>
          <w:tcPr>
            <w:tcW w:w="1559" w:type="dxa"/>
            <w:tcBorders>
              <w:top w:val="single" w:sz="4" w:space="0" w:color="auto"/>
              <w:left w:val="nil"/>
              <w:bottom w:val="single" w:sz="4" w:space="0" w:color="auto"/>
              <w:right w:val="single" w:sz="4" w:space="0" w:color="auto"/>
            </w:tcBorders>
          </w:tcPr>
          <w:p w:rsidR="00A41968" w:rsidRPr="00505D51" w:rsidRDefault="00A41968"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8,75±0,19</w:t>
            </w:r>
            <w:r w:rsidR="002D437F" w:rsidRPr="00505D51">
              <w:rPr>
                <w:rFonts w:ascii="Times New Roman" w:hAnsi="Times New Roman" w:cs="Times New Roman"/>
                <w:sz w:val="24"/>
                <w:szCs w:val="24"/>
                <w:lang w:val="uk-UA"/>
              </w:rPr>
              <w:t>*</w:t>
            </w:r>
          </w:p>
        </w:tc>
        <w:tc>
          <w:tcPr>
            <w:tcW w:w="1701" w:type="dxa"/>
            <w:tcBorders>
              <w:top w:val="nil"/>
              <w:left w:val="single" w:sz="4" w:space="0" w:color="auto"/>
              <w:bottom w:val="single" w:sz="4" w:space="0" w:color="auto"/>
              <w:right w:val="single" w:sz="4" w:space="0" w:color="auto"/>
            </w:tcBorders>
          </w:tcPr>
          <w:p w:rsidR="00A41968" w:rsidRPr="00505D51" w:rsidRDefault="00A41968"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11,62±0,60</w:t>
            </w:r>
            <w:r w:rsidR="002D437F" w:rsidRPr="00505D51">
              <w:rPr>
                <w:rFonts w:ascii="Times New Roman" w:hAnsi="Times New Roman" w:cs="Times New Roman"/>
                <w:sz w:val="24"/>
                <w:szCs w:val="24"/>
                <w:lang w:val="uk-UA"/>
              </w:rPr>
              <w:t>*</w:t>
            </w:r>
          </w:p>
        </w:tc>
        <w:tc>
          <w:tcPr>
            <w:tcW w:w="1701" w:type="dxa"/>
            <w:tcBorders>
              <w:top w:val="nil"/>
              <w:left w:val="single" w:sz="4" w:space="0" w:color="auto"/>
              <w:bottom w:val="single" w:sz="4" w:space="0" w:color="auto"/>
              <w:right w:val="single" w:sz="4" w:space="0" w:color="auto"/>
            </w:tcBorders>
            <w:noWrap/>
            <w:hideMark/>
          </w:tcPr>
          <w:p w:rsidR="00A41968" w:rsidRPr="00505D51" w:rsidRDefault="00A41968"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79,41±3,01</w:t>
            </w:r>
            <w:r w:rsidR="002D437F" w:rsidRPr="00505D51">
              <w:rPr>
                <w:rFonts w:ascii="Times New Roman" w:hAnsi="Times New Roman" w:cs="Times New Roman"/>
                <w:sz w:val="24"/>
                <w:szCs w:val="24"/>
                <w:lang w:val="uk-UA"/>
              </w:rPr>
              <w:t>*</w:t>
            </w:r>
          </w:p>
        </w:tc>
        <w:tc>
          <w:tcPr>
            <w:tcW w:w="1560" w:type="dxa"/>
            <w:tcBorders>
              <w:top w:val="nil"/>
              <w:left w:val="nil"/>
              <w:bottom w:val="single" w:sz="4" w:space="0" w:color="auto"/>
              <w:right w:val="single" w:sz="4" w:space="0" w:color="auto"/>
            </w:tcBorders>
            <w:hideMark/>
          </w:tcPr>
          <w:p w:rsidR="00A41968" w:rsidRPr="00505D51" w:rsidRDefault="00A41968"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2,76±0,07</w:t>
            </w:r>
            <w:r w:rsidR="002D437F" w:rsidRPr="00505D51">
              <w:rPr>
                <w:rFonts w:ascii="Times New Roman" w:hAnsi="Times New Roman" w:cs="Times New Roman"/>
                <w:sz w:val="24"/>
                <w:szCs w:val="24"/>
                <w:lang w:val="uk-UA"/>
              </w:rPr>
              <w:t>*</w:t>
            </w:r>
          </w:p>
        </w:tc>
        <w:tc>
          <w:tcPr>
            <w:tcW w:w="1701" w:type="dxa"/>
            <w:tcBorders>
              <w:top w:val="nil"/>
              <w:left w:val="nil"/>
              <w:bottom w:val="single" w:sz="4" w:space="0" w:color="auto"/>
              <w:right w:val="single" w:sz="4" w:space="0" w:color="auto"/>
            </w:tcBorders>
            <w:hideMark/>
          </w:tcPr>
          <w:p w:rsidR="00A41968" w:rsidRPr="00505D51" w:rsidRDefault="00A41968"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28,69±0,36</w:t>
            </w:r>
            <w:r w:rsidR="002D437F" w:rsidRPr="00505D51">
              <w:rPr>
                <w:rFonts w:ascii="Times New Roman" w:hAnsi="Times New Roman" w:cs="Times New Roman"/>
                <w:sz w:val="24"/>
                <w:szCs w:val="24"/>
                <w:lang w:val="uk-UA"/>
              </w:rPr>
              <w:t>*</w:t>
            </w:r>
          </w:p>
        </w:tc>
      </w:tr>
      <w:tr w:rsidR="00A41968" w:rsidRPr="002B0EAC" w:rsidTr="002D437F">
        <w:trPr>
          <w:trHeight w:val="433"/>
        </w:trPr>
        <w:tc>
          <w:tcPr>
            <w:tcW w:w="1418" w:type="dxa"/>
            <w:tcBorders>
              <w:top w:val="nil"/>
              <w:left w:val="single" w:sz="4" w:space="0" w:color="auto"/>
              <w:bottom w:val="single" w:sz="4" w:space="0" w:color="auto"/>
              <w:right w:val="single" w:sz="4" w:space="0" w:color="auto"/>
            </w:tcBorders>
            <w:hideMark/>
          </w:tcPr>
          <w:p w:rsidR="00A41968" w:rsidRPr="00505D51" w:rsidRDefault="00505D51" w:rsidP="002B0EAC">
            <w:pPr>
              <w:spacing w:line="360" w:lineRule="auto"/>
              <w:ind w:left="-108" w:right="-108" w:hanging="108"/>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ІІ група </w:t>
            </w:r>
          </w:p>
        </w:tc>
        <w:tc>
          <w:tcPr>
            <w:tcW w:w="1559" w:type="dxa"/>
            <w:tcBorders>
              <w:top w:val="single" w:sz="4" w:space="0" w:color="auto"/>
              <w:left w:val="nil"/>
              <w:bottom w:val="single" w:sz="4" w:space="0" w:color="auto"/>
              <w:right w:val="single" w:sz="4" w:space="0" w:color="auto"/>
            </w:tcBorders>
          </w:tcPr>
          <w:p w:rsidR="00A41968" w:rsidRPr="00505D51" w:rsidRDefault="00A41968"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6,47±0,20</w:t>
            </w:r>
            <w:r w:rsidR="002D437F" w:rsidRPr="00505D51">
              <w:rPr>
                <w:rFonts w:ascii="Times New Roman" w:hAnsi="Times New Roman" w:cs="Times New Roman"/>
                <w:sz w:val="24"/>
                <w:szCs w:val="24"/>
                <w:lang w:val="uk-UA"/>
              </w:rPr>
              <w:t>**</w:t>
            </w:r>
          </w:p>
        </w:tc>
        <w:tc>
          <w:tcPr>
            <w:tcW w:w="1701" w:type="dxa"/>
            <w:tcBorders>
              <w:top w:val="nil"/>
              <w:left w:val="single" w:sz="4" w:space="0" w:color="auto"/>
              <w:bottom w:val="single" w:sz="4" w:space="0" w:color="auto"/>
              <w:right w:val="single" w:sz="4" w:space="0" w:color="auto"/>
            </w:tcBorders>
          </w:tcPr>
          <w:p w:rsidR="00A41968" w:rsidRPr="00505D51" w:rsidRDefault="00A41968"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7,36±0,48</w:t>
            </w:r>
            <w:r w:rsidR="002D437F" w:rsidRPr="00505D51">
              <w:rPr>
                <w:rFonts w:ascii="Times New Roman" w:hAnsi="Times New Roman" w:cs="Times New Roman"/>
                <w:sz w:val="24"/>
                <w:szCs w:val="24"/>
                <w:lang w:val="uk-UA"/>
              </w:rPr>
              <w:t>**</w:t>
            </w:r>
          </w:p>
        </w:tc>
        <w:tc>
          <w:tcPr>
            <w:tcW w:w="1701" w:type="dxa"/>
            <w:tcBorders>
              <w:top w:val="nil"/>
              <w:left w:val="single" w:sz="4" w:space="0" w:color="auto"/>
              <w:bottom w:val="single" w:sz="4" w:space="0" w:color="auto"/>
              <w:right w:val="single" w:sz="4" w:space="0" w:color="auto"/>
            </w:tcBorders>
            <w:hideMark/>
          </w:tcPr>
          <w:p w:rsidR="00A41968" w:rsidRPr="00505D51" w:rsidRDefault="00A41968"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115,05±0,55</w:t>
            </w:r>
            <w:r w:rsidR="002D437F" w:rsidRPr="00505D51">
              <w:rPr>
                <w:rFonts w:ascii="Times New Roman" w:hAnsi="Times New Roman" w:cs="Times New Roman"/>
                <w:sz w:val="24"/>
                <w:szCs w:val="24"/>
                <w:lang w:val="uk-UA"/>
              </w:rPr>
              <w:t>**</w:t>
            </w:r>
          </w:p>
        </w:tc>
        <w:tc>
          <w:tcPr>
            <w:tcW w:w="1560" w:type="dxa"/>
            <w:tcBorders>
              <w:top w:val="nil"/>
              <w:left w:val="nil"/>
              <w:bottom w:val="single" w:sz="4" w:space="0" w:color="auto"/>
              <w:right w:val="single" w:sz="4" w:space="0" w:color="auto"/>
            </w:tcBorders>
            <w:hideMark/>
          </w:tcPr>
          <w:p w:rsidR="00A41968" w:rsidRPr="00505D51" w:rsidRDefault="00A41968"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6,18±0,42</w:t>
            </w:r>
            <w:r w:rsidR="002D437F" w:rsidRPr="00505D51">
              <w:rPr>
                <w:rFonts w:ascii="Times New Roman" w:hAnsi="Times New Roman" w:cs="Times New Roman"/>
                <w:sz w:val="24"/>
                <w:szCs w:val="24"/>
                <w:lang w:val="uk-UA"/>
              </w:rPr>
              <w:t>**</w:t>
            </w:r>
          </w:p>
        </w:tc>
        <w:tc>
          <w:tcPr>
            <w:tcW w:w="1701" w:type="dxa"/>
            <w:tcBorders>
              <w:top w:val="nil"/>
              <w:left w:val="nil"/>
              <w:bottom w:val="single" w:sz="4" w:space="0" w:color="auto"/>
              <w:right w:val="single" w:sz="4" w:space="0" w:color="auto"/>
            </w:tcBorders>
            <w:hideMark/>
          </w:tcPr>
          <w:p w:rsidR="00A41968" w:rsidRPr="00505D51" w:rsidRDefault="00A41968"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19,40±1,28</w:t>
            </w:r>
            <w:r w:rsidR="002D437F" w:rsidRPr="00505D51">
              <w:rPr>
                <w:rFonts w:ascii="Times New Roman" w:hAnsi="Times New Roman" w:cs="Times New Roman"/>
                <w:sz w:val="24"/>
                <w:szCs w:val="24"/>
                <w:lang w:val="uk-UA"/>
              </w:rPr>
              <w:t>**</w:t>
            </w:r>
          </w:p>
        </w:tc>
      </w:tr>
      <w:tr w:rsidR="00C15F9A" w:rsidRPr="002B0EAC" w:rsidTr="002D437F">
        <w:trPr>
          <w:trHeight w:val="471"/>
        </w:trPr>
        <w:tc>
          <w:tcPr>
            <w:tcW w:w="1418" w:type="dxa"/>
            <w:tcBorders>
              <w:top w:val="nil"/>
              <w:left w:val="single" w:sz="4" w:space="0" w:color="auto"/>
              <w:bottom w:val="single" w:sz="4" w:space="0" w:color="auto"/>
              <w:right w:val="single" w:sz="4" w:space="0" w:color="auto"/>
            </w:tcBorders>
            <w:hideMark/>
          </w:tcPr>
          <w:p w:rsidR="00C15F9A" w:rsidRPr="00505D51" w:rsidRDefault="00C15F9A" w:rsidP="002B0EAC">
            <w:pPr>
              <w:spacing w:line="360" w:lineRule="auto"/>
              <w:ind w:left="-108" w:right="-108" w:hanging="108"/>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 xml:space="preserve">ІІІ група </w:t>
            </w:r>
          </w:p>
        </w:tc>
        <w:tc>
          <w:tcPr>
            <w:tcW w:w="1559" w:type="dxa"/>
            <w:tcBorders>
              <w:top w:val="single" w:sz="4" w:space="0" w:color="auto"/>
              <w:left w:val="nil"/>
              <w:bottom w:val="single" w:sz="4" w:space="0" w:color="auto"/>
              <w:right w:val="single" w:sz="4" w:space="0" w:color="auto"/>
            </w:tcBorders>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7,54±0,21</w:t>
            </w:r>
          </w:p>
        </w:tc>
        <w:tc>
          <w:tcPr>
            <w:tcW w:w="1701" w:type="dxa"/>
            <w:tcBorders>
              <w:top w:val="nil"/>
              <w:left w:val="single" w:sz="4" w:space="0" w:color="auto"/>
              <w:bottom w:val="single" w:sz="4" w:space="0" w:color="auto"/>
              <w:right w:val="single" w:sz="4" w:space="0" w:color="auto"/>
            </w:tcBorders>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8,96±0,24</w:t>
            </w:r>
          </w:p>
        </w:tc>
        <w:tc>
          <w:tcPr>
            <w:tcW w:w="1701" w:type="dxa"/>
            <w:tcBorders>
              <w:top w:val="nil"/>
              <w:left w:val="single" w:sz="4" w:space="0" w:color="auto"/>
              <w:bottom w:val="single" w:sz="4" w:space="0" w:color="auto"/>
              <w:right w:val="single" w:sz="4" w:space="0" w:color="auto"/>
            </w:tcBorders>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89,40±6,45</w:t>
            </w:r>
          </w:p>
        </w:tc>
        <w:tc>
          <w:tcPr>
            <w:tcW w:w="1560" w:type="dxa"/>
            <w:tcBorders>
              <w:top w:val="nil"/>
              <w:left w:val="nil"/>
              <w:bottom w:val="single" w:sz="4" w:space="0" w:color="auto"/>
              <w:right w:val="single" w:sz="4" w:space="0" w:color="auto"/>
            </w:tcBorders>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4,11±0,43</w:t>
            </w:r>
          </w:p>
        </w:tc>
        <w:tc>
          <w:tcPr>
            <w:tcW w:w="1701" w:type="dxa"/>
            <w:tcBorders>
              <w:top w:val="nil"/>
              <w:left w:val="nil"/>
              <w:bottom w:val="single" w:sz="4" w:space="0" w:color="auto"/>
              <w:right w:val="single" w:sz="4" w:space="0" w:color="auto"/>
            </w:tcBorders>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22,55±0,87</w:t>
            </w:r>
          </w:p>
        </w:tc>
      </w:tr>
      <w:tr w:rsidR="00C15F9A" w:rsidRPr="002B0EAC" w:rsidTr="002D437F">
        <w:trPr>
          <w:trHeight w:val="471"/>
        </w:trPr>
        <w:tc>
          <w:tcPr>
            <w:tcW w:w="1418" w:type="dxa"/>
            <w:tcBorders>
              <w:top w:val="nil"/>
              <w:left w:val="single" w:sz="4" w:space="0" w:color="auto"/>
              <w:bottom w:val="single" w:sz="4" w:space="0" w:color="auto"/>
              <w:right w:val="single" w:sz="4" w:space="0" w:color="auto"/>
            </w:tcBorders>
            <w:hideMark/>
          </w:tcPr>
          <w:p w:rsidR="00C15F9A" w:rsidRPr="00505D51" w:rsidRDefault="00C15F9A" w:rsidP="00505D51">
            <w:pPr>
              <w:spacing w:line="360" w:lineRule="auto"/>
              <w:ind w:left="-108" w:right="-108" w:hanging="108"/>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 xml:space="preserve">ІV група </w:t>
            </w:r>
          </w:p>
        </w:tc>
        <w:tc>
          <w:tcPr>
            <w:tcW w:w="1559" w:type="dxa"/>
            <w:tcBorders>
              <w:top w:val="single" w:sz="4" w:space="0" w:color="auto"/>
              <w:left w:val="nil"/>
              <w:bottom w:val="single" w:sz="4" w:space="0" w:color="auto"/>
              <w:right w:val="single" w:sz="4" w:space="0" w:color="auto"/>
            </w:tcBorders>
            <w:vAlign w:val="center"/>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8,33±0,16</w:t>
            </w:r>
          </w:p>
        </w:tc>
        <w:tc>
          <w:tcPr>
            <w:tcW w:w="1701" w:type="dxa"/>
            <w:tcBorders>
              <w:top w:val="nil"/>
              <w:left w:val="single" w:sz="4" w:space="0" w:color="auto"/>
              <w:bottom w:val="single" w:sz="4" w:space="0" w:color="auto"/>
              <w:right w:val="single" w:sz="4" w:space="0" w:color="auto"/>
            </w:tcBorders>
            <w:vAlign w:val="center"/>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10,08±0,32</w:t>
            </w:r>
          </w:p>
        </w:tc>
        <w:tc>
          <w:tcPr>
            <w:tcW w:w="1701" w:type="dxa"/>
            <w:tcBorders>
              <w:top w:val="nil"/>
              <w:left w:val="single" w:sz="4" w:space="0" w:color="auto"/>
              <w:bottom w:val="single" w:sz="4" w:space="0" w:color="auto"/>
              <w:right w:val="single" w:sz="4" w:space="0" w:color="auto"/>
            </w:tcBorders>
            <w:vAlign w:val="center"/>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85,17±4,18</w:t>
            </w:r>
          </w:p>
        </w:tc>
        <w:tc>
          <w:tcPr>
            <w:tcW w:w="1560" w:type="dxa"/>
            <w:tcBorders>
              <w:top w:val="nil"/>
              <w:left w:val="nil"/>
              <w:bottom w:val="single" w:sz="4" w:space="0" w:color="auto"/>
              <w:right w:val="single" w:sz="4" w:space="0" w:color="auto"/>
            </w:tcBorders>
            <w:vAlign w:val="center"/>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3,37±0,22</w:t>
            </w:r>
          </w:p>
        </w:tc>
        <w:tc>
          <w:tcPr>
            <w:tcW w:w="1701" w:type="dxa"/>
            <w:tcBorders>
              <w:top w:val="nil"/>
              <w:left w:val="nil"/>
              <w:bottom w:val="single" w:sz="4" w:space="0" w:color="auto"/>
              <w:right w:val="single" w:sz="4" w:space="0" w:color="auto"/>
            </w:tcBorders>
            <w:vAlign w:val="center"/>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25,51±0,41</w:t>
            </w:r>
          </w:p>
        </w:tc>
      </w:tr>
      <w:tr w:rsidR="00C15F9A" w:rsidRPr="002B0EAC" w:rsidTr="002D437F">
        <w:trPr>
          <w:trHeight w:val="471"/>
        </w:trPr>
        <w:tc>
          <w:tcPr>
            <w:tcW w:w="1418" w:type="dxa"/>
            <w:tcBorders>
              <w:top w:val="nil"/>
              <w:left w:val="single" w:sz="4" w:space="0" w:color="auto"/>
              <w:bottom w:val="single" w:sz="4" w:space="0" w:color="auto"/>
              <w:right w:val="single" w:sz="4" w:space="0" w:color="auto"/>
            </w:tcBorders>
            <w:hideMark/>
          </w:tcPr>
          <w:p w:rsidR="00C15F9A" w:rsidRPr="00505D51" w:rsidRDefault="00C15F9A" w:rsidP="002B0EAC">
            <w:pPr>
              <w:spacing w:line="360" w:lineRule="auto"/>
              <w:ind w:right="-108" w:hanging="108"/>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 xml:space="preserve">V група </w:t>
            </w:r>
          </w:p>
        </w:tc>
        <w:tc>
          <w:tcPr>
            <w:tcW w:w="1559" w:type="dxa"/>
            <w:tcBorders>
              <w:top w:val="single" w:sz="4" w:space="0" w:color="auto"/>
              <w:left w:val="nil"/>
              <w:bottom w:val="single" w:sz="4" w:space="0" w:color="auto"/>
              <w:right w:val="single" w:sz="4" w:space="0" w:color="auto"/>
            </w:tcBorders>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7,55±0,21</w:t>
            </w:r>
          </w:p>
        </w:tc>
        <w:tc>
          <w:tcPr>
            <w:tcW w:w="1701" w:type="dxa"/>
            <w:tcBorders>
              <w:top w:val="nil"/>
              <w:left w:val="single" w:sz="4" w:space="0" w:color="auto"/>
              <w:bottom w:val="single" w:sz="4" w:space="0" w:color="auto"/>
              <w:right w:val="single" w:sz="4" w:space="0" w:color="auto"/>
            </w:tcBorders>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8,62±0,23</w:t>
            </w:r>
          </w:p>
        </w:tc>
        <w:tc>
          <w:tcPr>
            <w:tcW w:w="1701" w:type="dxa"/>
            <w:tcBorders>
              <w:top w:val="nil"/>
              <w:left w:val="single" w:sz="4" w:space="0" w:color="auto"/>
              <w:bottom w:val="single" w:sz="4" w:space="0" w:color="auto"/>
              <w:right w:val="single" w:sz="4" w:space="0" w:color="auto"/>
            </w:tcBorders>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85,25±2,85</w:t>
            </w:r>
          </w:p>
        </w:tc>
        <w:tc>
          <w:tcPr>
            <w:tcW w:w="1560" w:type="dxa"/>
            <w:tcBorders>
              <w:top w:val="nil"/>
              <w:left w:val="nil"/>
              <w:bottom w:val="single" w:sz="4" w:space="0" w:color="auto"/>
              <w:right w:val="single" w:sz="4" w:space="0" w:color="auto"/>
            </w:tcBorders>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3,24±0,29</w:t>
            </w:r>
          </w:p>
        </w:tc>
        <w:tc>
          <w:tcPr>
            <w:tcW w:w="1701" w:type="dxa"/>
            <w:tcBorders>
              <w:top w:val="nil"/>
              <w:left w:val="nil"/>
              <w:bottom w:val="single" w:sz="4" w:space="0" w:color="auto"/>
              <w:right w:val="single" w:sz="4" w:space="0" w:color="auto"/>
            </w:tcBorders>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27,73±1,94</w:t>
            </w:r>
          </w:p>
        </w:tc>
      </w:tr>
      <w:tr w:rsidR="00C15F9A" w:rsidRPr="002B0EAC" w:rsidTr="002D437F">
        <w:trPr>
          <w:trHeight w:val="471"/>
        </w:trPr>
        <w:tc>
          <w:tcPr>
            <w:tcW w:w="1418" w:type="dxa"/>
            <w:tcBorders>
              <w:top w:val="nil"/>
              <w:left w:val="single" w:sz="4" w:space="0" w:color="auto"/>
              <w:bottom w:val="single" w:sz="4" w:space="0" w:color="auto"/>
              <w:right w:val="single" w:sz="4" w:space="0" w:color="auto"/>
            </w:tcBorders>
            <w:hideMark/>
          </w:tcPr>
          <w:p w:rsidR="00C15F9A" w:rsidRPr="00505D51" w:rsidRDefault="00C15F9A" w:rsidP="002B0EAC">
            <w:pPr>
              <w:spacing w:line="360" w:lineRule="auto"/>
              <w:ind w:left="-108" w:right="-108" w:hanging="108"/>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 xml:space="preserve">VІ група </w:t>
            </w:r>
          </w:p>
        </w:tc>
        <w:tc>
          <w:tcPr>
            <w:tcW w:w="1559" w:type="dxa"/>
            <w:tcBorders>
              <w:top w:val="single" w:sz="4" w:space="0" w:color="auto"/>
              <w:left w:val="nil"/>
              <w:bottom w:val="single" w:sz="4" w:space="0" w:color="auto"/>
              <w:right w:val="single" w:sz="4" w:space="0" w:color="auto"/>
            </w:tcBorders>
            <w:vAlign w:val="center"/>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8,12±0,21</w:t>
            </w:r>
          </w:p>
        </w:tc>
        <w:tc>
          <w:tcPr>
            <w:tcW w:w="1701" w:type="dxa"/>
            <w:tcBorders>
              <w:top w:val="nil"/>
              <w:left w:val="single" w:sz="4" w:space="0" w:color="auto"/>
              <w:bottom w:val="single" w:sz="4" w:space="0" w:color="auto"/>
              <w:right w:val="single" w:sz="4" w:space="0" w:color="auto"/>
            </w:tcBorders>
            <w:vAlign w:val="center"/>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9,14±0,30</w:t>
            </w:r>
          </w:p>
        </w:tc>
        <w:tc>
          <w:tcPr>
            <w:tcW w:w="1701" w:type="dxa"/>
            <w:tcBorders>
              <w:top w:val="nil"/>
              <w:left w:val="single" w:sz="4" w:space="0" w:color="auto"/>
              <w:bottom w:val="single" w:sz="4" w:space="0" w:color="auto"/>
              <w:right w:val="single" w:sz="4" w:space="0" w:color="auto"/>
            </w:tcBorders>
            <w:vAlign w:val="center"/>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82,12±3,10</w:t>
            </w:r>
          </w:p>
        </w:tc>
        <w:tc>
          <w:tcPr>
            <w:tcW w:w="1560" w:type="dxa"/>
            <w:tcBorders>
              <w:top w:val="nil"/>
              <w:left w:val="nil"/>
              <w:bottom w:val="single" w:sz="4" w:space="0" w:color="auto"/>
              <w:right w:val="single" w:sz="4" w:space="0" w:color="auto"/>
            </w:tcBorders>
            <w:vAlign w:val="center"/>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3,06±0,21</w:t>
            </w:r>
          </w:p>
        </w:tc>
        <w:tc>
          <w:tcPr>
            <w:tcW w:w="1701" w:type="dxa"/>
            <w:tcBorders>
              <w:top w:val="nil"/>
              <w:left w:val="nil"/>
              <w:bottom w:val="single" w:sz="4" w:space="0" w:color="auto"/>
              <w:right w:val="single" w:sz="4" w:space="0" w:color="auto"/>
            </w:tcBorders>
            <w:vAlign w:val="center"/>
            <w:hideMark/>
          </w:tcPr>
          <w:p w:rsidR="00C15F9A" w:rsidRPr="00505D51" w:rsidRDefault="00C15F9A" w:rsidP="002B0EAC">
            <w:pPr>
              <w:spacing w:line="360" w:lineRule="auto"/>
              <w:contextualSpacing/>
              <w:jc w:val="center"/>
              <w:rPr>
                <w:rFonts w:ascii="Times New Roman" w:hAnsi="Times New Roman" w:cs="Times New Roman"/>
                <w:sz w:val="24"/>
                <w:szCs w:val="24"/>
                <w:lang w:val="uk-UA"/>
              </w:rPr>
            </w:pPr>
            <w:r w:rsidRPr="00505D51">
              <w:rPr>
                <w:rFonts w:ascii="Times New Roman" w:hAnsi="Times New Roman" w:cs="Times New Roman"/>
                <w:sz w:val="24"/>
                <w:szCs w:val="24"/>
                <w:lang w:val="uk-UA"/>
              </w:rPr>
              <w:t>27,34±0,84</w:t>
            </w:r>
          </w:p>
        </w:tc>
      </w:tr>
    </w:tbl>
    <w:p w:rsidR="002D437F" w:rsidRPr="002B0EAC" w:rsidRDefault="002D437F" w:rsidP="00262BDD">
      <w:pPr>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262BDD">
        <w:rPr>
          <w:rFonts w:ascii="Times New Roman" w:hAnsi="Times New Roman" w:cs="Times New Roman"/>
          <w:b/>
          <w:sz w:val="28"/>
          <w:szCs w:val="28"/>
          <w:lang w:val="uk-UA"/>
        </w:rPr>
        <w:t>Примітка:</w:t>
      </w:r>
      <w:r w:rsidRPr="002B0EAC">
        <w:rPr>
          <w:rFonts w:ascii="Times New Roman" w:eastAsia="ArialMT" w:hAnsi="Times New Roman" w:cs="Times New Roman"/>
          <w:sz w:val="28"/>
          <w:szCs w:val="28"/>
          <w:lang w:val="uk-UA"/>
        </w:rPr>
        <w:t xml:space="preserve">* вірогідність </w:t>
      </w:r>
      <w:r w:rsidRPr="002B0EAC">
        <w:rPr>
          <w:rFonts w:ascii="Times New Roman" w:hAnsi="Times New Roman" w:cs="Times New Roman"/>
          <w:color w:val="231F20"/>
          <w:sz w:val="28"/>
          <w:szCs w:val="28"/>
          <w:lang w:val="uk-UA"/>
        </w:rPr>
        <w:t xml:space="preserve">відмінностей показників 1 та </w:t>
      </w:r>
      <w:r w:rsidR="00262BDD">
        <w:rPr>
          <w:rFonts w:ascii="Times New Roman" w:hAnsi="Times New Roman" w:cs="Times New Roman"/>
          <w:color w:val="231F20"/>
          <w:sz w:val="28"/>
          <w:szCs w:val="28"/>
          <w:lang w:val="uk-UA"/>
        </w:rPr>
        <w:t xml:space="preserve">2, </w:t>
      </w:r>
      <w:r w:rsidRPr="002B0EAC">
        <w:rPr>
          <w:rFonts w:ascii="Times New Roman" w:hAnsi="Times New Roman" w:cs="Times New Roman"/>
          <w:color w:val="231F20"/>
          <w:sz w:val="28"/>
          <w:szCs w:val="28"/>
          <w:lang w:val="uk-UA"/>
        </w:rPr>
        <w:t>груп, р &lt; 0,05.</w:t>
      </w:r>
      <w:r w:rsidRPr="002B0EAC">
        <w:rPr>
          <w:rFonts w:ascii="Times New Roman" w:eastAsia="ArialMT" w:hAnsi="Times New Roman" w:cs="Times New Roman"/>
          <w:sz w:val="28"/>
          <w:szCs w:val="28"/>
          <w:lang w:val="uk-UA"/>
        </w:rPr>
        <w:t xml:space="preserve">** вірогідність </w:t>
      </w:r>
      <w:r w:rsidRPr="002B0EAC">
        <w:rPr>
          <w:rFonts w:ascii="Times New Roman" w:hAnsi="Times New Roman" w:cs="Times New Roman"/>
          <w:color w:val="231F20"/>
          <w:sz w:val="28"/>
          <w:szCs w:val="28"/>
          <w:lang w:val="uk-UA"/>
        </w:rPr>
        <w:t>відмінностей показників між 2 та 3,4,5,6 груп, р &lt; 0,05.</w:t>
      </w:r>
    </w:p>
    <w:p w:rsidR="00262BDD" w:rsidRDefault="00262BDD" w:rsidP="002B0EAC">
      <w:pPr>
        <w:autoSpaceDE w:val="0"/>
        <w:autoSpaceDN w:val="0"/>
        <w:adjustRightInd w:val="0"/>
        <w:spacing w:line="360" w:lineRule="auto"/>
        <w:ind w:firstLine="539"/>
        <w:contextualSpacing/>
        <w:jc w:val="right"/>
        <w:rPr>
          <w:rFonts w:ascii="Times New Roman" w:hAnsi="Times New Roman" w:cs="Times New Roman"/>
          <w:b/>
          <w:sz w:val="28"/>
          <w:szCs w:val="28"/>
          <w:lang w:val="uk-UA"/>
        </w:rPr>
      </w:pPr>
    </w:p>
    <w:p w:rsidR="00A41968" w:rsidRPr="002B0EAC" w:rsidRDefault="00A41968" w:rsidP="002B0EAC">
      <w:pPr>
        <w:autoSpaceDE w:val="0"/>
        <w:autoSpaceDN w:val="0"/>
        <w:adjustRightInd w:val="0"/>
        <w:spacing w:line="360" w:lineRule="auto"/>
        <w:ind w:firstLine="539"/>
        <w:contextualSpacing/>
        <w:jc w:val="right"/>
        <w:rPr>
          <w:rFonts w:ascii="Times New Roman" w:hAnsi="Times New Roman" w:cs="Times New Roman"/>
          <w:b/>
          <w:sz w:val="28"/>
          <w:szCs w:val="28"/>
          <w:lang w:val="uk-UA"/>
        </w:rPr>
      </w:pPr>
      <w:r w:rsidRPr="002B0EAC">
        <w:rPr>
          <w:rFonts w:ascii="Times New Roman" w:hAnsi="Times New Roman" w:cs="Times New Roman"/>
          <w:b/>
          <w:sz w:val="28"/>
          <w:szCs w:val="28"/>
          <w:lang w:val="uk-UA"/>
        </w:rPr>
        <w:t>Таблиця 3</w:t>
      </w:r>
      <w:r w:rsidR="00262BDD">
        <w:rPr>
          <w:rFonts w:ascii="Times New Roman" w:hAnsi="Times New Roman" w:cs="Times New Roman"/>
          <w:b/>
          <w:sz w:val="28"/>
          <w:szCs w:val="28"/>
          <w:lang w:val="uk-UA"/>
        </w:rPr>
        <w:t>.</w:t>
      </w:r>
    </w:p>
    <w:p w:rsidR="00A41968" w:rsidRPr="002B0EAC" w:rsidRDefault="00A41968" w:rsidP="00262BDD">
      <w:pPr>
        <w:spacing w:line="360" w:lineRule="auto"/>
        <w:contextualSpacing/>
        <w:jc w:val="center"/>
        <w:rPr>
          <w:rFonts w:ascii="Times New Roman" w:hAnsi="Times New Roman" w:cs="Times New Roman"/>
          <w:b/>
          <w:sz w:val="28"/>
          <w:szCs w:val="28"/>
          <w:lang w:val="uk-UA"/>
        </w:rPr>
      </w:pPr>
      <w:r w:rsidRPr="002B0EAC">
        <w:rPr>
          <w:rFonts w:ascii="Times New Roman" w:hAnsi="Times New Roman" w:cs="Times New Roman"/>
          <w:b/>
          <w:sz w:val="28"/>
          <w:szCs w:val="28"/>
          <w:lang w:val="uk-UA"/>
        </w:rPr>
        <w:t xml:space="preserve">Вплив мінеральних вод на </w:t>
      </w:r>
      <w:proofErr w:type="spellStart"/>
      <w:r w:rsidRPr="002B0EAC">
        <w:rPr>
          <w:rFonts w:ascii="Times New Roman" w:hAnsi="Times New Roman" w:cs="Times New Roman"/>
          <w:b/>
          <w:sz w:val="28"/>
          <w:szCs w:val="28"/>
          <w:lang w:val="uk-UA"/>
        </w:rPr>
        <w:t>показникигомогенатів</w:t>
      </w:r>
      <w:proofErr w:type="spellEnd"/>
      <w:r w:rsidRPr="002B0EAC">
        <w:rPr>
          <w:rFonts w:ascii="Times New Roman" w:hAnsi="Times New Roman" w:cs="Times New Roman"/>
          <w:b/>
          <w:sz w:val="28"/>
          <w:szCs w:val="28"/>
          <w:lang w:val="uk-UA"/>
        </w:rPr>
        <w:t xml:space="preserve"> ясен щурів</w:t>
      </w:r>
    </w:p>
    <w:tbl>
      <w:tblPr>
        <w:tblW w:w="9924" w:type="dxa"/>
        <w:tblInd w:w="-289" w:type="dxa"/>
        <w:tblLayout w:type="fixed"/>
        <w:tblLook w:val="04A0"/>
      </w:tblPr>
      <w:tblGrid>
        <w:gridCol w:w="4679"/>
        <w:gridCol w:w="1701"/>
        <w:gridCol w:w="1773"/>
        <w:gridCol w:w="1771"/>
      </w:tblGrid>
      <w:tr w:rsidR="00C15F9A" w:rsidRPr="002B0EAC" w:rsidTr="00262BDD">
        <w:trPr>
          <w:cantSplit/>
          <w:trHeight w:val="791"/>
        </w:trPr>
        <w:tc>
          <w:tcPr>
            <w:tcW w:w="4679" w:type="dxa"/>
            <w:tcBorders>
              <w:top w:val="single" w:sz="4" w:space="0" w:color="auto"/>
              <w:left w:val="single" w:sz="4" w:space="0" w:color="auto"/>
              <w:bottom w:val="single" w:sz="4" w:space="0" w:color="auto"/>
              <w:right w:val="single" w:sz="4" w:space="0" w:color="auto"/>
            </w:tcBorders>
            <w:hideMark/>
          </w:tcPr>
          <w:p w:rsidR="00C15F9A" w:rsidRPr="00262BDD" w:rsidRDefault="00D55168" w:rsidP="002B0EAC">
            <w:pPr>
              <w:spacing w:line="360" w:lineRule="auto"/>
              <w:contextualSpacing/>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pict>
                <v:shape id="AutoShape 33" o:spid="_x0000_s1027" type="#_x0000_t32" style="position:absolute;margin-left:-5.15pt;margin-top:.2pt;width:232.3pt;height:60.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"/>
              </w:pict>
            </w:r>
            <w:r w:rsidR="00C15F9A" w:rsidRPr="00262BDD">
              <w:rPr>
                <w:rFonts w:ascii="Times New Roman" w:eastAsia="Times New Roman" w:hAnsi="Times New Roman" w:cs="Times New Roman"/>
                <w:sz w:val="24"/>
                <w:szCs w:val="24"/>
                <w:lang w:val="uk-UA" w:eastAsia="ru-RU"/>
              </w:rPr>
              <w:t xml:space="preserve">                    показники </w:t>
            </w:r>
          </w:p>
          <w:p w:rsidR="00C15F9A" w:rsidRPr="00262BDD" w:rsidRDefault="00C15F9A" w:rsidP="002B0EAC">
            <w:pPr>
              <w:spacing w:line="360" w:lineRule="auto"/>
              <w:contextualSpacing/>
              <w:rPr>
                <w:rFonts w:ascii="Times New Roman" w:eastAsia="Times New Roman" w:hAnsi="Times New Roman" w:cs="Times New Roman"/>
                <w:sz w:val="24"/>
                <w:szCs w:val="24"/>
                <w:lang w:val="uk-UA" w:eastAsia="ru-RU"/>
              </w:rPr>
            </w:pPr>
            <w:r w:rsidRPr="00262BDD">
              <w:rPr>
                <w:rFonts w:ascii="Times New Roman" w:eastAsia="Times New Roman" w:hAnsi="Times New Roman" w:cs="Times New Roman"/>
                <w:sz w:val="24"/>
                <w:szCs w:val="24"/>
                <w:lang w:val="uk-UA" w:eastAsia="ru-RU"/>
              </w:rPr>
              <w:t>групи</w:t>
            </w:r>
          </w:p>
        </w:tc>
        <w:tc>
          <w:tcPr>
            <w:tcW w:w="1701" w:type="dxa"/>
            <w:tcBorders>
              <w:top w:val="single" w:sz="4" w:space="0" w:color="auto"/>
              <w:left w:val="single" w:sz="4" w:space="0" w:color="auto"/>
              <w:bottom w:val="single" w:sz="4" w:space="0" w:color="000000"/>
              <w:right w:val="single" w:sz="4" w:space="0" w:color="auto"/>
            </w:tcBorders>
            <w:hideMark/>
          </w:tcPr>
          <w:p w:rsidR="00C15F9A" w:rsidRPr="00262BDD" w:rsidRDefault="00C15F9A" w:rsidP="002B0EAC">
            <w:pPr>
              <w:spacing w:line="360" w:lineRule="auto"/>
              <w:contextualSpacing/>
              <w:jc w:val="center"/>
              <w:rPr>
                <w:rFonts w:ascii="Times New Roman" w:eastAsia="Times New Roman" w:hAnsi="Times New Roman" w:cs="Times New Roman"/>
                <w:sz w:val="24"/>
                <w:szCs w:val="24"/>
                <w:lang w:val="uk-UA" w:eastAsia="ru-RU"/>
              </w:rPr>
            </w:pPr>
            <w:r w:rsidRPr="00262BDD">
              <w:rPr>
                <w:rFonts w:ascii="Times New Roman" w:eastAsia="Times New Roman" w:hAnsi="Times New Roman" w:cs="Times New Roman"/>
                <w:sz w:val="24"/>
                <w:szCs w:val="24"/>
                <w:lang w:val="uk-UA" w:eastAsia="ru-RU"/>
              </w:rPr>
              <w:t xml:space="preserve">ЛФ </w:t>
            </w:r>
          </w:p>
          <w:p w:rsidR="00C15F9A" w:rsidRPr="00262BDD" w:rsidRDefault="00C15F9A" w:rsidP="002B0EAC">
            <w:pPr>
              <w:spacing w:line="360" w:lineRule="auto"/>
              <w:ind w:left="-108" w:right="-108"/>
              <w:contextualSpacing/>
              <w:jc w:val="center"/>
              <w:rPr>
                <w:rFonts w:ascii="Times New Roman" w:hAnsi="Times New Roman" w:cs="Times New Roman"/>
                <w:sz w:val="24"/>
                <w:szCs w:val="24"/>
                <w:lang w:val="uk-UA"/>
              </w:rPr>
            </w:pPr>
            <w:r w:rsidRPr="00262BDD">
              <w:rPr>
                <w:rFonts w:ascii="Times New Roman" w:eastAsia="Times New Roman" w:hAnsi="Times New Roman" w:cs="Times New Roman"/>
                <w:sz w:val="24"/>
                <w:szCs w:val="24"/>
                <w:lang w:val="uk-UA" w:eastAsia="ru-RU"/>
              </w:rPr>
              <w:t xml:space="preserve">О/л </w:t>
            </w:r>
          </w:p>
        </w:tc>
        <w:tc>
          <w:tcPr>
            <w:tcW w:w="1773" w:type="dxa"/>
            <w:tcBorders>
              <w:top w:val="single" w:sz="4" w:space="0" w:color="auto"/>
              <w:left w:val="single" w:sz="4" w:space="0" w:color="auto"/>
              <w:bottom w:val="single" w:sz="4" w:space="0" w:color="000000"/>
              <w:right w:val="single" w:sz="4" w:space="0" w:color="auto"/>
            </w:tcBorders>
            <w:hideMark/>
          </w:tcPr>
          <w:p w:rsidR="00C15F9A" w:rsidRPr="00262BDD" w:rsidRDefault="00C15F9A" w:rsidP="002B0EAC">
            <w:pPr>
              <w:spacing w:line="360" w:lineRule="auto"/>
              <w:contextualSpacing/>
              <w:jc w:val="center"/>
              <w:rPr>
                <w:rFonts w:ascii="Times New Roman" w:eastAsia="Times New Roman" w:hAnsi="Times New Roman" w:cs="Times New Roman"/>
                <w:sz w:val="24"/>
                <w:szCs w:val="24"/>
                <w:lang w:val="uk-UA" w:eastAsia="ru-RU"/>
              </w:rPr>
            </w:pPr>
            <w:r w:rsidRPr="00262BDD">
              <w:rPr>
                <w:rFonts w:ascii="Times New Roman" w:eastAsia="Times New Roman" w:hAnsi="Times New Roman" w:cs="Times New Roman"/>
                <w:sz w:val="24"/>
                <w:szCs w:val="24"/>
                <w:lang w:val="uk-UA" w:eastAsia="ru-RU"/>
              </w:rPr>
              <w:t xml:space="preserve">КФ </w:t>
            </w:r>
          </w:p>
          <w:p w:rsidR="00C15F9A" w:rsidRPr="00262BDD" w:rsidRDefault="00C15F9A" w:rsidP="002B0EAC">
            <w:pPr>
              <w:spacing w:line="360" w:lineRule="auto"/>
              <w:ind w:left="-108" w:right="-108"/>
              <w:contextualSpacing/>
              <w:jc w:val="center"/>
              <w:rPr>
                <w:rFonts w:ascii="Times New Roman" w:eastAsia="Times New Roman" w:hAnsi="Times New Roman" w:cs="Times New Roman"/>
                <w:sz w:val="24"/>
                <w:szCs w:val="24"/>
                <w:lang w:val="uk-UA" w:eastAsia="ru-RU"/>
              </w:rPr>
            </w:pPr>
            <w:r w:rsidRPr="00262BDD">
              <w:rPr>
                <w:rFonts w:ascii="Times New Roman" w:eastAsia="Times New Roman" w:hAnsi="Times New Roman" w:cs="Times New Roman"/>
                <w:sz w:val="24"/>
                <w:szCs w:val="24"/>
                <w:lang w:val="uk-UA" w:eastAsia="ru-RU"/>
              </w:rPr>
              <w:t xml:space="preserve">О/л </w:t>
            </w:r>
          </w:p>
        </w:tc>
        <w:tc>
          <w:tcPr>
            <w:tcW w:w="1771" w:type="dxa"/>
            <w:tcBorders>
              <w:top w:val="single" w:sz="4" w:space="0" w:color="auto"/>
              <w:left w:val="single" w:sz="4" w:space="0" w:color="auto"/>
              <w:bottom w:val="single" w:sz="4" w:space="0" w:color="000000"/>
              <w:right w:val="single" w:sz="4" w:space="0" w:color="auto"/>
            </w:tcBorders>
            <w:hideMark/>
          </w:tcPr>
          <w:p w:rsidR="00C15F9A" w:rsidRPr="00262BDD" w:rsidRDefault="00C15F9A" w:rsidP="002B0EAC">
            <w:pPr>
              <w:spacing w:line="360" w:lineRule="auto"/>
              <w:contextualSpacing/>
              <w:jc w:val="center"/>
              <w:rPr>
                <w:rFonts w:ascii="Times New Roman" w:eastAsia="Times New Roman" w:hAnsi="Times New Roman" w:cs="Times New Roman"/>
                <w:sz w:val="24"/>
                <w:szCs w:val="24"/>
                <w:lang w:val="uk-UA" w:eastAsia="ru-RU"/>
              </w:rPr>
            </w:pPr>
            <w:r w:rsidRPr="00262BDD">
              <w:rPr>
                <w:rFonts w:ascii="Times New Roman" w:eastAsia="Times New Roman" w:hAnsi="Times New Roman" w:cs="Times New Roman"/>
                <w:sz w:val="24"/>
                <w:szCs w:val="24"/>
                <w:lang w:val="uk-UA" w:eastAsia="ru-RU"/>
              </w:rPr>
              <w:t>ЛФ/КФ О/л</w:t>
            </w:r>
          </w:p>
          <w:p w:rsidR="00C15F9A" w:rsidRPr="00262BDD" w:rsidRDefault="00262BDD" w:rsidP="002B0EAC">
            <w:pPr>
              <w:spacing w:line="360" w:lineRule="auto"/>
              <w:ind w:left="-108" w:right="-108"/>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індекс мінералізації</w:t>
            </w:r>
          </w:p>
        </w:tc>
      </w:tr>
      <w:tr w:rsidR="00C15F9A" w:rsidRPr="002B0EAC" w:rsidTr="00262BDD">
        <w:trPr>
          <w:trHeight w:val="500"/>
        </w:trPr>
        <w:tc>
          <w:tcPr>
            <w:tcW w:w="4679" w:type="dxa"/>
            <w:tcBorders>
              <w:top w:val="nil"/>
              <w:left w:val="single" w:sz="4" w:space="0" w:color="auto"/>
              <w:bottom w:val="single" w:sz="4" w:space="0" w:color="auto"/>
              <w:right w:val="single" w:sz="4" w:space="0" w:color="auto"/>
            </w:tcBorders>
            <w:hideMark/>
          </w:tcPr>
          <w:p w:rsidR="00C15F9A" w:rsidRPr="00262BDD" w:rsidRDefault="00C15F9A" w:rsidP="00262BDD">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І група -контроль</w:t>
            </w:r>
          </w:p>
        </w:tc>
        <w:tc>
          <w:tcPr>
            <w:tcW w:w="1701" w:type="dxa"/>
            <w:tcBorders>
              <w:top w:val="nil"/>
              <w:left w:val="single" w:sz="4" w:space="0" w:color="auto"/>
              <w:bottom w:val="single" w:sz="4" w:space="0" w:color="auto"/>
              <w:right w:val="single" w:sz="4" w:space="0" w:color="auto"/>
            </w:tcBorders>
            <w:noWrap/>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1,32±0,12</w:t>
            </w:r>
            <w:r w:rsidR="002D437F" w:rsidRPr="00262BDD">
              <w:rPr>
                <w:rFonts w:ascii="Times New Roman" w:hAnsi="Times New Roman" w:cs="Times New Roman"/>
                <w:sz w:val="24"/>
                <w:szCs w:val="24"/>
                <w:lang w:val="uk-UA"/>
              </w:rPr>
              <w:t>*</w:t>
            </w:r>
          </w:p>
        </w:tc>
        <w:tc>
          <w:tcPr>
            <w:tcW w:w="1773"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51,09±2,20</w:t>
            </w:r>
            <w:r w:rsidR="002D437F" w:rsidRPr="00262BDD">
              <w:rPr>
                <w:rFonts w:ascii="Times New Roman" w:hAnsi="Times New Roman" w:cs="Times New Roman"/>
                <w:sz w:val="24"/>
                <w:szCs w:val="24"/>
                <w:lang w:val="uk-UA"/>
              </w:rPr>
              <w:t>*</w:t>
            </w:r>
          </w:p>
        </w:tc>
        <w:tc>
          <w:tcPr>
            <w:tcW w:w="1771"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41,12±3,03</w:t>
            </w:r>
            <w:r w:rsidR="002D437F" w:rsidRPr="00262BDD">
              <w:rPr>
                <w:rFonts w:ascii="Times New Roman" w:hAnsi="Times New Roman" w:cs="Times New Roman"/>
                <w:sz w:val="24"/>
                <w:szCs w:val="24"/>
                <w:lang w:val="uk-UA"/>
              </w:rPr>
              <w:t>*</w:t>
            </w:r>
          </w:p>
        </w:tc>
      </w:tr>
      <w:tr w:rsidR="00C15F9A" w:rsidRPr="002B0EAC" w:rsidTr="00262BDD">
        <w:trPr>
          <w:trHeight w:val="433"/>
        </w:trPr>
        <w:tc>
          <w:tcPr>
            <w:tcW w:w="4679" w:type="dxa"/>
            <w:tcBorders>
              <w:top w:val="nil"/>
              <w:left w:val="single" w:sz="4" w:space="0" w:color="auto"/>
              <w:bottom w:val="single" w:sz="4" w:space="0" w:color="auto"/>
              <w:right w:val="single" w:sz="4" w:space="0" w:color="auto"/>
            </w:tcBorders>
            <w:hideMark/>
          </w:tcPr>
          <w:p w:rsidR="00C15F9A" w:rsidRPr="00262BDD" w:rsidRDefault="00C15F9A" w:rsidP="00262BDD">
            <w:pPr>
              <w:spacing w:line="360" w:lineRule="auto"/>
              <w:ind w:left="-108" w:right="-108"/>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ІІ група -КГД</w:t>
            </w:r>
          </w:p>
        </w:tc>
        <w:tc>
          <w:tcPr>
            <w:tcW w:w="1701" w:type="dxa"/>
            <w:tcBorders>
              <w:top w:val="nil"/>
              <w:left w:val="single" w:sz="4" w:space="0" w:color="auto"/>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2,15±0,11</w:t>
            </w:r>
            <w:r w:rsidR="002D437F" w:rsidRPr="00262BDD">
              <w:rPr>
                <w:rFonts w:ascii="Times New Roman" w:hAnsi="Times New Roman" w:cs="Times New Roman"/>
                <w:sz w:val="24"/>
                <w:szCs w:val="24"/>
                <w:lang w:val="uk-UA"/>
              </w:rPr>
              <w:t>**</w:t>
            </w:r>
          </w:p>
        </w:tc>
        <w:tc>
          <w:tcPr>
            <w:tcW w:w="1773"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36,12±2,47</w:t>
            </w:r>
          </w:p>
        </w:tc>
        <w:tc>
          <w:tcPr>
            <w:tcW w:w="1771"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16,66±0,30</w:t>
            </w:r>
            <w:r w:rsidR="002D437F" w:rsidRPr="00262BDD">
              <w:rPr>
                <w:rFonts w:ascii="Times New Roman" w:hAnsi="Times New Roman" w:cs="Times New Roman"/>
                <w:sz w:val="24"/>
                <w:szCs w:val="24"/>
                <w:lang w:val="uk-UA"/>
              </w:rPr>
              <w:t>**</w:t>
            </w:r>
          </w:p>
        </w:tc>
      </w:tr>
      <w:tr w:rsidR="00C15F9A" w:rsidRPr="002B0EAC" w:rsidTr="00262BDD">
        <w:trPr>
          <w:trHeight w:val="471"/>
        </w:trPr>
        <w:tc>
          <w:tcPr>
            <w:tcW w:w="4679" w:type="dxa"/>
            <w:tcBorders>
              <w:top w:val="nil"/>
              <w:left w:val="single" w:sz="4" w:space="0" w:color="auto"/>
              <w:bottom w:val="single" w:sz="4" w:space="0" w:color="auto"/>
              <w:right w:val="single" w:sz="4" w:space="0" w:color="auto"/>
            </w:tcBorders>
            <w:hideMark/>
          </w:tcPr>
          <w:p w:rsidR="00C15F9A" w:rsidRPr="00262BDD" w:rsidRDefault="00262BDD" w:rsidP="00262BDD">
            <w:pPr>
              <w:spacing w:line="360" w:lineRule="auto"/>
              <w:ind w:left="-108" w:right="-108"/>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ІІІ група – КГД+ МВ </w:t>
            </w:r>
            <w:r w:rsidR="00C15F9A" w:rsidRPr="00262BDD">
              <w:rPr>
                <w:rFonts w:ascii="Times New Roman" w:hAnsi="Times New Roman" w:cs="Times New Roman"/>
                <w:sz w:val="24"/>
                <w:szCs w:val="24"/>
                <w:lang w:val="uk-UA"/>
              </w:rPr>
              <w:t>«</w:t>
            </w:r>
            <w:proofErr w:type="spellStart"/>
            <w:r w:rsidR="00C15F9A" w:rsidRPr="00262BDD">
              <w:rPr>
                <w:rFonts w:ascii="Times New Roman" w:hAnsi="Times New Roman" w:cs="Times New Roman"/>
                <w:sz w:val="24"/>
                <w:szCs w:val="24"/>
                <w:lang w:val="uk-UA"/>
              </w:rPr>
              <w:t>Аквавіта</w:t>
            </w:r>
            <w:proofErr w:type="spellEnd"/>
            <w:r w:rsidR="00C15F9A" w:rsidRPr="00262BDD">
              <w:rPr>
                <w:rFonts w:ascii="Times New Roman" w:hAnsi="Times New Roman" w:cs="Times New Roman"/>
                <w:sz w:val="24"/>
                <w:szCs w:val="24"/>
                <w:lang w:val="uk-UA"/>
              </w:rPr>
              <w:t xml:space="preserve"> плюс»</w:t>
            </w:r>
          </w:p>
        </w:tc>
        <w:tc>
          <w:tcPr>
            <w:tcW w:w="1701" w:type="dxa"/>
            <w:tcBorders>
              <w:top w:val="nil"/>
              <w:left w:val="single" w:sz="4" w:space="0" w:color="auto"/>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1,88±0,11</w:t>
            </w:r>
          </w:p>
        </w:tc>
        <w:tc>
          <w:tcPr>
            <w:tcW w:w="1773"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40,24±2,08</w:t>
            </w:r>
          </w:p>
        </w:tc>
        <w:tc>
          <w:tcPr>
            <w:tcW w:w="1771"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21,65±0,72</w:t>
            </w:r>
          </w:p>
        </w:tc>
      </w:tr>
      <w:tr w:rsidR="00C15F9A" w:rsidRPr="002B0EAC" w:rsidTr="00262BDD">
        <w:trPr>
          <w:trHeight w:val="471"/>
        </w:trPr>
        <w:tc>
          <w:tcPr>
            <w:tcW w:w="4679" w:type="dxa"/>
            <w:tcBorders>
              <w:top w:val="nil"/>
              <w:left w:val="single" w:sz="4" w:space="0" w:color="auto"/>
              <w:bottom w:val="single" w:sz="4" w:space="0" w:color="auto"/>
              <w:right w:val="single" w:sz="4" w:space="0" w:color="auto"/>
            </w:tcBorders>
            <w:hideMark/>
          </w:tcPr>
          <w:p w:rsidR="00C15F9A" w:rsidRPr="00262BDD" w:rsidRDefault="00C15F9A" w:rsidP="00262BDD">
            <w:pPr>
              <w:spacing w:line="360" w:lineRule="auto"/>
              <w:ind w:left="-108" w:right="-108"/>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ІV група - КГД+МВ «</w:t>
            </w:r>
            <w:proofErr w:type="spellStart"/>
            <w:r w:rsidRPr="00262BDD">
              <w:rPr>
                <w:rFonts w:ascii="Times New Roman" w:hAnsi="Times New Roman" w:cs="Times New Roman"/>
                <w:sz w:val="24"/>
                <w:szCs w:val="24"/>
                <w:lang w:val="uk-UA"/>
              </w:rPr>
              <w:t>Аквавіта</w:t>
            </w:r>
            <w:proofErr w:type="spellEnd"/>
            <w:r w:rsidRPr="00262BDD">
              <w:rPr>
                <w:rFonts w:ascii="Times New Roman" w:hAnsi="Times New Roman" w:cs="Times New Roman"/>
                <w:sz w:val="24"/>
                <w:szCs w:val="24"/>
                <w:lang w:val="uk-UA"/>
              </w:rPr>
              <w:t xml:space="preserve"> плюс» </w:t>
            </w:r>
            <w:proofErr w:type="spellStart"/>
            <w:r w:rsidRPr="00262BDD">
              <w:rPr>
                <w:rFonts w:ascii="Times New Roman" w:hAnsi="Times New Roman" w:cs="Times New Roman"/>
                <w:sz w:val="24"/>
                <w:szCs w:val="24"/>
                <w:lang w:val="uk-UA"/>
              </w:rPr>
              <w:t>+віт</w:t>
            </w:r>
            <w:proofErr w:type="spellEnd"/>
            <w:r w:rsidRPr="00262BDD">
              <w:rPr>
                <w:rFonts w:ascii="Times New Roman" w:hAnsi="Times New Roman" w:cs="Times New Roman"/>
                <w:sz w:val="24"/>
                <w:szCs w:val="24"/>
                <w:lang w:val="uk-UA"/>
              </w:rPr>
              <w:t xml:space="preserve"> Д</w:t>
            </w:r>
            <w:r w:rsidRPr="00262BDD">
              <w:rPr>
                <w:rFonts w:ascii="Times New Roman" w:hAnsi="Times New Roman" w:cs="Times New Roman"/>
                <w:sz w:val="24"/>
                <w:szCs w:val="24"/>
                <w:vertAlign w:val="subscript"/>
                <w:lang w:val="uk-UA"/>
              </w:rPr>
              <w:t>3</w:t>
            </w:r>
          </w:p>
        </w:tc>
        <w:tc>
          <w:tcPr>
            <w:tcW w:w="1701" w:type="dxa"/>
            <w:tcBorders>
              <w:top w:val="nil"/>
              <w:left w:val="single" w:sz="4" w:space="0" w:color="auto"/>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1,58±0,14</w:t>
            </w:r>
          </w:p>
        </w:tc>
        <w:tc>
          <w:tcPr>
            <w:tcW w:w="1773"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46,71±1,69</w:t>
            </w:r>
            <w:r w:rsidR="002D437F" w:rsidRPr="00262BDD">
              <w:rPr>
                <w:rFonts w:ascii="Times New Roman" w:hAnsi="Times New Roman" w:cs="Times New Roman"/>
                <w:sz w:val="24"/>
                <w:szCs w:val="24"/>
                <w:lang w:val="uk-UA"/>
              </w:rPr>
              <w:t>**</w:t>
            </w:r>
          </w:p>
        </w:tc>
        <w:tc>
          <w:tcPr>
            <w:tcW w:w="1771"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30,93±1,72</w:t>
            </w:r>
          </w:p>
        </w:tc>
      </w:tr>
      <w:tr w:rsidR="00C15F9A" w:rsidRPr="002B0EAC" w:rsidTr="00262BDD">
        <w:trPr>
          <w:trHeight w:val="471"/>
        </w:trPr>
        <w:tc>
          <w:tcPr>
            <w:tcW w:w="4679" w:type="dxa"/>
            <w:tcBorders>
              <w:top w:val="nil"/>
              <w:left w:val="single" w:sz="4" w:space="0" w:color="auto"/>
              <w:bottom w:val="single" w:sz="4" w:space="0" w:color="auto"/>
              <w:right w:val="single" w:sz="4" w:space="0" w:color="auto"/>
            </w:tcBorders>
            <w:hideMark/>
          </w:tcPr>
          <w:p w:rsidR="00C15F9A" w:rsidRPr="00262BDD" w:rsidRDefault="00C15F9A" w:rsidP="00262BDD">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V група – КГД+МВ</w:t>
            </w:r>
          </w:p>
          <w:p w:rsidR="00C15F9A" w:rsidRPr="00262BDD" w:rsidRDefault="00C15F9A" w:rsidP="00262BDD">
            <w:pPr>
              <w:spacing w:line="360" w:lineRule="auto"/>
              <w:ind w:left="-108" w:right="-108"/>
              <w:contextualSpacing/>
              <w:jc w:val="center"/>
              <w:rPr>
                <w:rFonts w:ascii="Times New Roman" w:hAnsi="Times New Roman" w:cs="Times New Roman"/>
                <w:sz w:val="24"/>
                <w:szCs w:val="24"/>
                <w:lang w:val="uk-UA"/>
              </w:rPr>
            </w:pPr>
            <w:r w:rsidRPr="00262BDD">
              <w:rPr>
                <w:rFonts w:ascii="Times New Roman" w:hAnsi="Times New Roman" w:cs="Times New Roman"/>
                <w:color w:val="231F20"/>
                <w:sz w:val="24"/>
                <w:szCs w:val="24"/>
                <w:lang w:val="uk-UA"/>
              </w:rPr>
              <w:t>«</w:t>
            </w:r>
            <w:proofErr w:type="spellStart"/>
            <w:r w:rsidRPr="00262BDD">
              <w:rPr>
                <w:rFonts w:ascii="Times New Roman" w:hAnsi="Times New Roman" w:cs="Times New Roman"/>
                <w:color w:val="231F20"/>
                <w:sz w:val="24"/>
                <w:szCs w:val="24"/>
                <w:lang w:val="uk-UA"/>
              </w:rPr>
              <w:t>Березівська</w:t>
            </w:r>
            <w:proofErr w:type="spellEnd"/>
            <w:r w:rsidRPr="00262BDD">
              <w:rPr>
                <w:rFonts w:ascii="Times New Roman" w:hAnsi="Times New Roman" w:cs="Times New Roman"/>
                <w:color w:val="231F20"/>
                <w:sz w:val="24"/>
                <w:szCs w:val="24"/>
                <w:lang w:val="uk-UA"/>
              </w:rPr>
              <w:t xml:space="preserve"> </w:t>
            </w:r>
            <w:proofErr w:type="spellStart"/>
            <w:r w:rsidRPr="00262BDD">
              <w:rPr>
                <w:rFonts w:ascii="Times New Roman" w:hAnsi="Times New Roman" w:cs="Times New Roman"/>
                <w:color w:val="231F20"/>
                <w:sz w:val="24"/>
                <w:szCs w:val="24"/>
                <w:lang w:val="uk-UA"/>
              </w:rPr>
              <w:t>преміум</w:t>
            </w:r>
            <w:proofErr w:type="spellEnd"/>
            <w:r w:rsidRPr="00262BDD">
              <w:rPr>
                <w:rFonts w:ascii="Times New Roman" w:hAnsi="Times New Roman" w:cs="Times New Roman"/>
                <w:color w:val="231F20"/>
                <w:sz w:val="24"/>
                <w:szCs w:val="24"/>
                <w:lang w:val="uk-UA"/>
              </w:rPr>
              <w:t>»</w:t>
            </w:r>
          </w:p>
        </w:tc>
        <w:tc>
          <w:tcPr>
            <w:tcW w:w="1701" w:type="dxa"/>
            <w:tcBorders>
              <w:top w:val="nil"/>
              <w:left w:val="single" w:sz="4" w:space="0" w:color="auto"/>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1,57±0,13</w:t>
            </w:r>
          </w:p>
        </w:tc>
        <w:tc>
          <w:tcPr>
            <w:tcW w:w="1773"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45,15±2,56</w:t>
            </w:r>
            <w:r w:rsidR="002D437F" w:rsidRPr="00262BDD">
              <w:rPr>
                <w:rFonts w:ascii="Times New Roman" w:hAnsi="Times New Roman" w:cs="Times New Roman"/>
                <w:sz w:val="24"/>
                <w:szCs w:val="24"/>
                <w:lang w:val="uk-UA"/>
              </w:rPr>
              <w:t>**</w:t>
            </w:r>
          </w:p>
        </w:tc>
        <w:tc>
          <w:tcPr>
            <w:tcW w:w="1771"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29,74±1,85</w:t>
            </w:r>
          </w:p>
        </w:tc>
      </w:tr>
      <w:tr w:rsidR="00C15F9A" w:rsidRPr="002B0EAC" w:rsidTr="00262BDD">
        <w:trPr>
          <w:trHeight w:val="471"/>
        </w:trPr>
        <w:tc>
          <w:tcPr>
            <w:tcW w:w="4679" w:type="dxa"/>
            <w:tcBorders>
              <w:top w:val="nil"/>
              <w:left w:val="single" w:sz="4" w:space="0" w:color="auto"/>
              <w:bottom w:val="single" w:sz="4" w:space="0" w:color="auto"/>
              <w:right w:val="single" w:sz="4" w:space="0" w:color="auto"/>
            </w:tcBorders>
            <w:hideMark/>
          </w:tcPr>
          <w:p w:rsidR="00C15F9A" w:rsidRPr="00262BDD" w:rsidRDefault="00C15F9A" w:rsidP="00262BDD">
            <w:pPr>
              <w:spacing w:line="360" w:lineRule="auto"/>
              <w:ind w:left="-108" w:right="-108"/>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 xml:space="preserve">VІ група – КГД+МВ </w:t>
            </w:r>
            <w:r w:rsidRPr="00262BDD">
              <w:rPr>
                <w:rFonts w:ascii="Times New Roman" w:hAnsi="Times New Roman" w:cs="Times New Roman"/>
                <w:color w:val="231F20"/>
                <w:sz w:val="24"/>
                <w:szCs w:val="24"/>
                <w:lang w:val="uk-UA"/>
              </w:rPr>
              <w:t>«</w:t>
            </w:r>
            <w:proofErr w:type="spellStart"/>
            <w:r w:rsidRPr="00262BDD">
              <w:rPr>
                <w:rFonts w:ascii="Times New Roman" w:hAnsi="Times New Roman" w:cs="Times New Roman"/>
                <w:color w:val="231F20"/>
                <w:sz w:val="24"/>
                <w:szCs w:val="24"/>
                <w:lang w:val="uk-UA"/>
              </w:rPr>
              <w:t>Березівська</w:t>
            </w:r>
            <w:proofErr w:type="spellEnd"/>
            <w:r w:rsidRPr="00262BDD">
              <w:rPr>
                <w:rFonts w:ascii="Times New Roman" w:hAnsi="Times New Roman" w:cs="Times New Roman"/>
                <w:color w:val="231F20"/>
                <w:sz w:val="24"/>
                <w:szCs w:val="24"/>
                <w:lang w:val="uk-UA"/>
              </w:rPr>
              <w:t xml:space="preserve"> </w:t>
            </w:r>
            <w:proofErr w:type="spellStart"/>
            <w:r w:rsidRPr="00262BDD">
              <w:rPr>
                <w:rFonts w:ascii="Times New Roman" w:hAnsi="Times New Roman" w:cs="Times New Roman"/>
                <w:color w:val="231F20"/>
                <w:sz w:val="24"/>
                <w:szCs w:val="24"/>
                <w:lang w:val="uk-UA"/>
              </w:rPr>
              <w:t>преміум»</w:t>
            </w:r>
            <w:r w:rsidRPr="00262BDD">
              <w:rPr>
                <w:rFonts w:ascii="Times New Roman" w:hAnsi="Times New Roman" w:cs="Times New Roman"/>
                <w:sz w:val="24"/>
                <w:szCs w:val="24"/>
                <w:lang w:val="uk-UA"/>
              </w:rPr>
              <w:t>+віт</w:t>
            </w:r>
            <w:proofErr w:type="spellEnd"/>
            <w:r w:rsidRPr="00262BDD">
              <w:rPr>
                <w:rFonts w:ascii="Times New Roman" w:hAnsi="Times New Roman" w:cs="Times New Roman"/>
                <w:sz w:val="24"/>
                <w:szCs w:val="24"/>
                <w:lang w:val="uk-UA"/>
              </w:rPr>
              <w:t xml:space="preserve"> Д</w:t>
            </w:r>
            <w:r w:rsidRPr="00262BDD">
              <w:rPr>
                <w:rFonts w:ascii="Times New Roman" w:hAnsi="Times New Roman" w:cs="Times New Roman"/>
                <w:sz w:val="24"/>
                <w:szCs w:val="24"/>
                <w:vertAlign w:val="subscript"/>
                <w:lang w:val="uk-UA"/>
              </w:rPr>
              <w:t>3</w:t>
            </w:r>
          </w:p>
        </w:tc>
        <w:tc>
          <w:tcPr>
            <w:tcW w:w="1701" w:type="dxa"/>
            <w:tcBorders>
              <w:top w:val="nil"/>
              <w:left w:val="single" w:sz="4" w:space="0" w:color="auto"/>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1,40±0,12</w:t>
            </w:r>
          </w:p>
        </w:tc>
        <w:tc>
          <w:tcPr>
            <w:tcW w:w="1773"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48,68±2,13</w:t>
            </w:r>
            <w:r w:rsidR="002D437F" w:rsidRPr="00262BDD">
              <w:rPr>
                <w:rFonts w:ascii="Times New Roman" w:hAnsi="Times New Roman" w:cs="Times New Roman"/>
                <w:sz w:val="24"/>
                <w:szCs w:val="24"/>
                <w:lang w:val="uk-UA"/>
              </w:rPr>
              <w:t>**</w:t>
            </w:r>
          </w:p>
        </w:tc>
        <w:tc>
          <w:tcPr>
            <w:tcW w:w="1771" w:type="dxa"/>
            <w:tcBorders>
              <w:top w:val="nil"/>
              <w:left w:val="nil"/>
              <w:bottom w:val="single" w:sz="4" w:space="0" w:color="auto"/>
              <w:right w:val="single" w:sz="4" w:space="0" w:color="auto"/>
            </w:tcBorders>
            <w:vAlign w:val="center"/>
            <w:hideMark/>
          </w:tcPr>
          <w:p w:rsidR="00C15F9A" w:rsidRPr="00262BDD" w:rsidRDefault="00C15F9A" w:rsidP="002B0EAC">
            <w:pPr>
              <w:spacing w:line="360" w:lineRule="auto"/>
              <w:contextualSpacing/>
              <w:jc w:val="center"/>
              <w:rPr>
                <w:rFonts w:ascii="Times New Roman" w:hAnsi="Times New Roman" w:cs="Times New Roman"/>
                <w:sz w:val="24"/>
                <w:szCs w:val="24"/>
                <w:lang w:val="uk-UA"/>
              </w:rPr>
            </w:pPr>
            <w:r w:rsidRPr="00262BDD">
              <w:rPr>
                <w:rFonts w:ascii="Times New Roman" w:hAnsi="Times New Roman" w:cs="Times New Roman"/>
                <w:sz w:val="24"/>
                <w:szCs w:val="24"/>
                <w:lang w:val="uk-UA"/>
              </w:rPr>
              <w:t>36,05±1,65</w:t>
            </w:r>
          </w:p>
        </w:tc>
      </w:tr>
    </w:tbl>
    <w:p w:rsidR="00822C34" w:rsidRPr="002B0EAC" w:rsidRDefault="00822C34" w:rsidP="00262BDD">
      <w:pPr>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262BDD">
        <w:rPr>
          <w:rFonts w:ascii="Times New Roman" w:hAnsi="Times New Roman" w:cs="Times New Roman"/>
          <w:b/>
          <w:sz w:val="28"/>
          <w:szCs w:val="28"/>
          <w:lang w:val="uk-UA"/>
        </w:rPr>
        <w:t>Примітка:</w:t>
      </w:r>
      <w:r w:rsidRPr="002B0EAC">
        <w:rPr>
          <w:rFonts w:ascii="Times New Roman" w:eastAsia="ArialMT" w:hAnsi="Times New Roman" w:cs="Times New Roman"/>
          <w:sz w:val="28"/>
          <w:szCs w:val="28"/>
          <w:lang w:val="uk-UA"/>
        </w:rPr>
        <w:t xml:space="preserve">* вірогідність </w:t>
      </w:r>
      <w:r w:rsidRPr="002B0EAC">
        <w:rPr>
          <w:rFonts w:ascii="Times New Roman" w:hAnsi="Times New Roman" w:cs="Times New Roman"/>
          <w:color w:val="231F20"/>
          <w:sz w:val="28"/>
          <w:szCs w:val="28"/>
          <w:lang w:val="uk-UA"/>
        </w:rPr>
        <w:t xml:space="preserve">відмінностей показників 1 та </w:t>
      </w:r>
      <w:r w:rsidR="00262BDD">
        <w:rPr>
          <w:rFonts w:ascii="Times New Roman" w:hAnsi="Times New Roman" w:cs="Times New Roman"/>
          <w:color w:val="231F20"/>
          <w:sz w:val="28"/>
          <w:szCs w:val="28"/>
          <w:lang w:val="uk-UA"/>
        </w:rPr>
        <w:t xml:space="preserve">2, </w:t>
      </w:r>
      <w:r w:rsidRPr="002B0EAC">
        <w:rPr>
          <w:rFonts w:ascii="Times New Roman" w:hAnsi="Times New Roman" w:cs="Times New Roman"/>
          <w:color w:val="231F20"/>
          <w:sz w:val="28"/>
          <w:szCs w:val="28"/>
          <w:lang w:val="uk-UA"/>
        </w:rPr>
        <w:t>груп, р &lt; 0,05.</w:t>
      </w:r>
      <w:r w:rsidRPr="002B0EAC">
        <w:rPr>
          <w:rFonts w:ascii="Times New Roman" w:eastAsia="ArialMT" w:hAnsi="Times New Roman" w:cs="Times New Roman"/>
          <w:sz w:val="28"/>
          <w:szCs w:val="28"/>
          <w:lang w:val="uk-UA"/>
        </w:rPr>
        <w:t xml:space="preserve">** вірогідність </w:t>
      </w:r>
      <w:r w:rsidRPr="002B0EAC">
        <w:rPr>
          <w:rFonts w:ascii="Times New Roman" w:hAnsi="Times New Roman" w:cs="Times New Roman"/>
          <w:color w:val="231F20"/>
          <w:sz w:val="28"/>
          <w:szCs w:val="28"/>
          <w:lang w:val="uk-UA"/>
        </w:rPr>
        <w:t>відмінностей показників між 2 та 3,4,5,6 груп, р &lt; 0,05.</w:t>
      </w:r>
    </w:p>
    <w:p w:rsidR="0003124E" w:rsidRPr="002B0EAC" w:rsidRDefault="00262BDD" w:rsidP="002B0EAC">
      <w:pPr>
        <w:spacing w:line="360" w:lineRule="auto"/>
        <w:ind w:firstLine="708"/>
        <w:contextualSpacing/>
        <w:jc w:val="both"/>
        <w:rPr>
          <w:rFonts w:ascii="Times New Roman" w:hAnsi="Times New Roman" w:cs="Times New Roman"/>
          <w:color w:val="000000"/>
          <w:sz w:val="28"/>
          <w:szCs w:val="28"/>
          <w:lang w:val="uk-UA"/>
        </w:rPr>
      </w:pPr>
      <w:r>
        <w:rPr>
          <w:rFonts w:ascii="Times New Roman" w:eastAsia="Calibri" w:hAnsi="Times New Roman" w:cs="Times New Roman"/>
          <w:b/>
          <w:sz w:val="28"/>
          <w:szCs w:val="28"/>
          <w:lang w:val="uk-UA"/>
        </w:rPr>
        <w:lastRenderedPageBreak/>
        <w:t xml:space="preserve">Висновки. </w:t>
      </w:r>
      <w:r w:rsidR="00F12590" w:rsidRPr="002B0EAC">
        <w:rPr>
          <w:rFonts w:ascii="Times New Roman" w:eastAsia="ArialMT" w:hAnsi="Times New Roman" w:cs="Times New Roman"/>
          <w:sz w:val="28"/>
          <w:szCs w:val="28"/>
          <w:lang w:val="uk-UA"/>
        </w:rPr>
        <w:t>У результаті</w:t>
      </w:r>
      <w:r w:rsidR="00114378" w:rsidRPr="002B0EAC">
        <w:rPr>
          <w:rFonts w:ascii="Times New Roman" w:eastAsia="ArialMT" w:hAnsi="Times New Roman" w:cs="Times New Roman"/>
          <w:sz w:val="28"/>
          <w:szCs w:val="28"/>
          <w:lang w:val="uk-UA"/>
        </w:rPr>
        <w:t xml:space="preserve"> експериментальних досліджень </w:t>
      </w:r>
      <w:r w:rsidR="00F12590" w:rsidRPr="002B0EAC">
        <w:rPr>
          <w:rFonts w:ascii="Times New Roman" w:eastAsia="ArialMT" w:hAnsi="Times New Roman" w:cs="Times New Roman"/>
          <w:sz w:val="28"/>
          <w:szCs w:val="28"/>
          <w:lang w:val="uk-UA"/>
        </w:rPr>
        <w:t xml:space="preserve">ми отримали данні, які </w:t>
      </w:r>
      <w:r w:rsidR="00C20CA5">
        <w:rPr>
          <w:rFonts w:ascii="Times New Roman" w:eastAsia="ArialMT" w:hAnsi="Times New Roman" w:cs="Times New Roman"/>
          <w:sz w:val="28"/>
          <w:szCs w:val="28"/>
          <w:lang w:val="uk-UA"/>
        </w:rPr>
        <w:t xml:space="preserve">свідчать </w:t>
      </w:r>
      <w:r w:rsidR="003927FB" w:rsidRPr="002B0EAC">
        <w:rPr>
          <w:rFonts w:ascii="Times New Roman" w:eastAsia="ArialMT" w:hAnsi="Times New Roman" w:cs="Times New Roman"/>
          <w:sz w:val="28"/>
          <w:szCs w:val="28"/>
          <w:lang w:val="uk-UA"/>
        </w:rPr>
        <w:t xml:space="preserve">про позитивний вплив </w:t>
      </w:r>
      <w:r w:rsidR="003927FB" w:rsidRPr="002B0EAC">
        <w:rPr>
          <w:rFonts w:ascii="Times New Roman" w:hAnsi="Times New Roman" w:cs="Times New Roman"/>
          <w:sz w:val="28"/>
          <w:szCs w:val="28"/>
          <w:lang w:val="uk-UA"/>
        </w:rPr>
        <w:t xml:space="preserve">лікувально-столових та природно-столових </w:t>
      </w:r>
      <w:r w:rsidR="003927FB" w:rsidRPr="002B0EAC">
        <w:rPr>
          <w:rFonts w:ascii="Times New Roman" w:hAnsi="Times New Roman" w:cs="Times New Roman"/>
          <w:color w:val="000000"/>
          <w:sz w:val="28"/>
          <w:szCs w:val="28"/>
          <w:lang w:val="uk-UA"/>
        </w:rPr>
        <w:t>вод</w:t>
      </w:r>
      <w:r w:rsidR="00C20CA5">
        <w:rPr>
          <w:rFonts w:ascii="Times New Roman" w:hAnsi="Times New Roman" w:cs="Times New Roman"/>
          <w:color w:val="000000"/>
          <w:sz w:val="28"/>
          <w:szCs w:val="28"/>
          <w:lang w:val="uk-UA"/>
        </w:rPr>
        <w:t>, які ми використовуємо у повсяк</w:t>
      </w:r>
      <w:r w:rsidR="003927FB" w:rsidRPr="002B0EAC">
        <w:rPr>
          <w:rFonts w:ascii="Times New Roman" w:hAnsi="Times New Roman" w:cs="Times New Roman"/>
          <w:color w:val="000000"/>
          <w:sz w:val="28"/>
          <w:szCs w:val="28"/>
          <w:lang w:val="uk-UA"/>
        </w:rPr>
        <w:t xml:space="preserve">денному житті на основні біохімічні показники </w:t>
      </w:r>
      <w:r w:rsidR="00F12590" w:rsidRPr="002B0EAC">
        <w:rPr>
          <w:rFonts w:ascii="Times New Roman" w:hAnsi="Times New Roman" w:cs="Times New Roman"/>
          <w:color w:val="000000"/>
          <w:sz w:val="28"/>
          <w:szCs w:val="28"/>
          <w:lang w:val="uk-UA"/>
        </w:rPr>
        <w:t xml:space="preserve">сироватки </w:t>
      </w:r>
      <w:r w:rsidR="003927FB" w:rsidRPr="002B0EAC">
        <w:rPr>
          <w:rFonts w:ascii="Times New Roman" w:hAnsi="Times New Roman" w:cs="Times New Roman"/>
          <w:color w:val="000000"/>
          <w:sz w:val="28"/>
          <w:szCs w:val="28"/>
          <w:lang w:val="uk-UA"/>
        </w:rPr>
        <w:t xml:space="preserve">крові </w:t>
      </w:r>
      <w:r w:rsidR="00F12590" w:rsidRPr="002B0EAC">
        <w:rPr>
          <w:rFonts w:ascii="Times New Roman" w:hAnsi="Times New Roman" w:cs="Times New Roman"/>
          <w:color w:val="000000"/>
          <w:sz w:val="28"/>
          <w:szCs w:val="28"/>
          <w:lang w:val="uk-UA"/>
        </w:rPr>
        <w:t xml:space="preserve">та </w:t>
      </w:r>
      <w:proofErr w:type="spellStart"/>
      <w:r w:rsidR="00F12590" w:rsidRPr="002B0EAC">
        <w:rPr>
          <w:rFonts w:ascii="Times New Roman" w:hAnsi="Times New Roman" w:cs="Times New Roman"/>
          <w:color w:val="000000"/>
          <w:sz w:val="28"/>
          <w:szCs w:val="28"/>
          <w:lang w:val="uk-UA"/>
        </w:rPr>
        <w:t>гомогенатів</w:t>
      </w:r>
      <w:proofErr w:type="spellEnd"/>
      <w:r w:rsidR="00F12590" w:rsidRPr="002B0EAC">
        <w:rPr>
          <w:rFonts w:ascii="Times New Roman" w:hAnsi="Times New Roman" w:cs="Times New Roman"/>
          <w:color w:val="000000"/>
          <w:sz w:val="28"/>
          <w:szCs w:val="28"/>
          <w:lang w:val="uk-UA"/>
        </w:rPr>
        <w:t xml:space="preserve"> кісткової тканини і ясен </w:t>
      </w:r>
      <w:r w:rsidR="003927FB" w:rsidRPr="002B0EAC">
        <w:rPr>
          <w:rFonts w:ascii="Times New Roman" w:hAnsi="Times New Roman" w:cs="Times New Roman"/>
          <w:color w:val="000000"/>
          <w:sz w:val="28"/>
          <w:szCs w:val="28"/>
          <w:lang w:val="uk-UA"/>
        </w:rPr>
        <w:t>щурів, які знаходились на КГД.</w:t>
      </w:r>
      <w:r w:rsidR="00F12590" w:rsidRPr="002B0EAC">
        <w:rPr>
          <w:rFonts w:ascii="Times New Roman" w:hAnsi="Times New Roman" w:cs="Times New Roman"/>
          <w:color w:val="000000"/>
          <w:sz w:val="28"/>
          <w:szCs w:val="28"/>
          <w:lang w:val="uk-UA"/>
        </w:rPr>
        <w:t>Додаткове призначення вітаміну Д</w:t>
      </w:r>
      <w:r w:rsidR="00F12590" w:rsidRPr="002B0EAC">
        <w:rPr>
          <w:rFonts w:ascii="Times New Roman" w:hAnsi="Times New Roman" w:cs="Times New Roman"/>
          <w:color w:val="000000"/>
          <w:sz w:val="28"/>
          <w:szCs w:val="28"/>
          <w:vertAlign w:val="subscript"/>
          <w:lang w:val="uk-UA"/>
        </w:rPr>
        <w:t>3</w:t>
      </w:r>
      <w:r w:rsidR="00F12590" w:rsidRPr="002B0EAC">
        <w:rPr>
          <w:rFonts w:ascii="Times New Roman" w:hAnsi="Times New Roman" w:cs="Times New Roman"/>
          <w:color w:val="000000"/>
          <w:sz w:val="28"/>
          <w:szCs w:val="28"/>
          <w:lang w:val="uk-UA"/>
        </w:rPr>
        <w:t xml:space="preserve"> суттєво покращує визначені показники не залежно від виду МВ</w:t>
      </w:r>
      <w:r w:rsidR="002A503E" w:rsidRPr="002B0EAC">
        <w:rPr>
          <w:rFonts w:ascii="Times New Roman" w:hAnsi="Times New Roman" w:cs="Times New Roman"/>
          <w:color w:val="000000"/>
          <w:sz w:val="28"/>
          <w:szCs w:val="28"/>
          <w:lang w:val="uk-UA"/>
        </w:rPr>
        <w:t xml:space="preserve">. </w:t>
      </w:r>
      <w:r w:rsidR="00F12590" w:rsidRPr="002B0EAC">
        <w:rPr>
          <w:rFonts w:ascii="Times New Roman" w:hAnsi="Times New Roman" w:cs="Times New Roman"/>
          <w:color w:val="000000"/>
          <w:sz w:val="28"/>
          <w:szCs w:val="28"/>
          <w:lang w:val="uk-UA"/>
        </w:rPr>
        <w:t xml:space="preserve">Тобто ми можемо стверджувати, </w:t>
      </w:r>
      <w:r w:rsidR="000163CF" w:rsidRPr="002B0EAC">
        <w:rPr>
          <w:rFonts w:ascii="Times New Roman" w:hAnsi="Times New Roman" w:cs="Times New Roman"/>
          <w:color w:val="000000"/>
          <w:sz w:val="28"/>
          <w:szCs w:val="28"/>
          <w:lang w:val="uk-UA"/>
        </w:rPr>
        <w:t xml:space="preserve">що вживання </w:t>
      </w:r>
      <w:r w:rsidR="000163CF" w:rsidRPr="002B0EAC">
        <w:rPr>
          <w:rFonts w:ascii="Times New Roman" w:hAnsi="Times New Roman" w:cs="Times New Roman"/>
          <w:sz w:val="28"/>
          <w:szCs w:val="28"/>
          <w:lang w:val="uk-UA"/>
        </w:rPr>
        <w:t xml:space="preserve">лікувально-столових та природно-столових </w:t>
      </w:r>
      <w:r w:rsidR="000163CF" w:rsidRPr="002B0EAC">
        <w:rPr>
          <w:rFonts w:ascii="Times New Roman" w:hAnsi="Times New Roman" w:cs="Times New Roman"/>
          <w:color w:val="000000"/>
          <w:sz w:val="28"/>
          <w:szCs w:val="28"/>
          <w:lang w:val="uk-UA"/>
        </w:rPr>
        <w:t xml:space="preserve">вод </w:t>
      </w:r>
      <w:r w:rsidR="0062458E" w:rsidRPr="002B0EAC">
        <w:rPr>
          <w:rFonts w:ascii="Times New Roman" w:eastAsia="Times New Roman" w:hAnsi="Times New Roman" w:cs="Times New Roman"/>
          <w:color w:val="231F20"/>
          <w:sz w:val="28"/>
          <w:szCs w:val="28"/>
          <w:lang w:val="uk-UA" w:eastAsia="ru-RU"/>
        </w:rPr>
        <w:t xml:space="preserve">з </w:t>
      </w:r>
      <w:r w:rsidR="0062458E" w:rsidRPr="002B0EAC">
        <w:rPr>
          <w:rFonts w:ascii="Times New Roman" w:hAnsi="Times New Roman" w:cs="Times New Roman"/>
          <w:sz w:val="28"/>
          <w:szCs w:val="28"/>
          <w:lang w:val="uk-UA"/>
        </w:rPr>
        <w:t xml:space="preserve">вмістом </w:t>
      </w:r>
      <w:proofErr w:type="spellStart"/>
      <w:r w:rsidR="0062458E" w:rsidRPr="002B0EAC">
        <w:rPr>
          <w:rFonts w:ascii="Times New Roman" w:hAnsi="Times New Roman" w:cs="Times New Roman"/>
          <w:sz w:val="28"/>
          <w:szCs w:val="28"/>
          <w:lang w:val="uk-UA"/>
        </w:rPr>
        <w:t>Са</w:t>
      </w:r>
      <w:r w:rsidR="0062458E" w:rsidRPr="002B0EAC">
        <w:rPr>
          <w:rFonts w:ascii="Times New Roman" w:hAnsi="Times New Roman" w:cs="Times New Roman"/>
          <w:bCs/>
          <w:sz w:val="28"/>
          <w:szCs w:val="28"/>
          <w:lang w:val="uk-UA"/>
        </w:rPr>
        <w:t>від</w:t>
      </w:r>
      <w:proofErr w:type="spellEnd"/>
      <w:r w:rsidR="0062458E" w:rsidRPr="002B0EAC">
        <w:rPr>
          <w:rFonts w:ascii="Times New Roman" w:hAnsi="Times New Roman" w:cs="Times New Roman"/>
          <w:bCs/>
          <w:sz w:val="28"/>
          <w:szCs w:val="28"/>
          <w:lang w:val="uk-UA"/>
        </w:rPr>
        <w:t xml:space="preserve"> 50 до 200 </w:t>
      </w:r>
      <w:proofErr w:type="spellStart"/>
      <w:r w:rsidR="0062458E" w:rsidRPr="002B0EAC">
        <w:rPr>
          <w:rFonts w:ascii="Times New Roman" w:hAnsi="Times New Roman" w:cs="Times New Roman"/>
          <w:bCs/>
          <w:sz w:val="28"/>
          <w:szCs w:val="28"/>
          <w:lang w:val="uk-UA"/>
        </w:rPr>
        <w:t>мгл</w:t>
      </w:r>
      <w:proofErr w:type="spellEnd"/>
      <w:r w:rsidR="0062458E" w:rsidRPr="002B0EAC">
        <w:rPr>
          <w:rFonts w:ascii="Times New Roman" w:hAnsi="Times New Roman" w:cs="Times New Roman"/>
          <w:bCs/>
          <w:sz w:val="28"/>
          <w:szCs w:val="28"/>
          <w:lang w:val="uk-UA"/>
        </w:rPr>
        <w:t xml:space="preserve">/л, </w:t>
      </w:r>
      <w:r w:rsidR="00F12590" w:rsidRPr="002B0EAC">
        <w:rPr>
          <w:rFonts w:ascii="Times New Roman" w:hAnsi="Times New Roman" w:cs="Times New Roman"/>
          <w:bCs/>
          <w:sz w:val="28"/>
          <w:szCs w:val="28"/>
          <w:lang w:val="uk-UA"/>
        </w:rPr>
        <w:t>на тлі використання вітаміну Д</w:t>
      </w:r>
      <w:r w:rsidR="00F12590" w:rsidRPr="002B0EAC">
        <w:rPr>
          <w:rFonts w:ascii="Times New Roman" w:hAnsi="Times New Roman" w:cs="Times New Roman"/>
          <w:bCs/>
          <w:sz w:val="28"/>
          <w:szCs w:val="28"/>
          <w:vertAlign w:val="subscript"/>
          <w:lang w:val="uk-UA"/>
        </w:rPr>
        <w:t>3</w:t>
      </w:r>
      <w:r w:rsidR="00C20CA5">
        <w:rPr>
          <w:rFonts w:ascii="Times New Roman" w:hAnsi="Times New Roman" w:cs="Times New Roman"/>
          <w:sz w:val="28"/>
          <w:szCs w:val="28"/>
          <w:lang w:val="uk-UA"/>
        </w:rPr>
        <w:t xml:space="preserve">, </w:t>
      </w:r>
      <w:r w:rsidR="00AA5315" w:rsidRPr="002B0EAC">
        <w:rPr>
          <w:rFonts w:ascii="Times New Roman" w:hAnsi="Times New Roman" w:cs="Times New Roman"/>
          <w:sz w:val="28"/>
          <w:szCs w:val="28"/>
          <w:lang w:val="uk-UA"/>
        </w:rPr>
        <w:t>може бути рекомендовано у якості допоміжного профілактичного засобу</w:t>
      </w:r>
      <w:r w:rsidR="00EA3193" w:rsidRPr="002B0EAC">
        <w:rPr>
          <w:rFonts w:ascii="Times New Roman" w:hAnsi="Times New Roman" w:cs="Times New Roman"/>
          <w:sz w:val="28"/>
          <w:szCs w:val="28"/>
          <w:lang w:val="uk-UA"/>
        </w:rPr>
        <w:t xml:space="preserve"> комплексної профілактики карієсу зубів.</w:t>
      </w:r>
    </w:p>
    <w:p w:rsidR="00BC2204" w:rsidRPr="002B0EAC" w:rsidRDefault="00DE6E66" w:rsidP="002B0EAC">
      <w:pPr>
        <w:spacing w:line="360" w:lineRule="auto"/>
        <w:ind w:firstLine="708"/>
        <w:contextualSpacing/>
        <w:jc w:val="both"/>
        <w:rPr>
          <w:rFonts w:ascii="Times New Roman" w:hAnsi="Times New Roman" w:cs="Times New Roman"/>
          <w:color w:val="000000"/>
          <w:sz w:val="28"/>
          <w:szCs w:val="28"/>
          <w:lang w:val="uk-UA"/>
        </w:rPr>
      </w:pPr>
      <w:r>
        <w:rPr>
          <w:rFonts w:ascii="Times New Roman" w:eastAsia="Calibri" w:hAnsi="Times New Roman" w:cs="Times New Roman"/>
          <w:b/>
          <w:bCs/>
          <w:color w:val="222222"/>
          <w:sz w:val="28"/>
          <w:szCs w:val="28"/>
          <w:lang w:val="uk-UA"/>
        </w:rPr>
        <w:t xml:space="preserve">Перспективи </w:t>
      </w:r>
      <w:r w:rsidR="00BC2204" w:rsidRPr="002B0EAC">
        <w:rPr>
          <w:rFonts w:ascii="Times New Roman" w:eastAsia="Calibri" w:hAnsi="Times New Roman" w:cs="Times New Roman"/>
          <w:b/>
          <w:bCs/>
          <w:color w:val="222222"/>
          <w:sz w:val="28"/>
          <w:szCs w:val="28"/>
          <w:lang w:val="uk-UA"/>
        </w:rPr>
        <w:t>подальших досліджень.</w:t>
      </w:r>
      <w:r w:rsidR="00BC2204" w:rsidRPr="002B0EAC">
        <w:rPr>
          <w:rFonts w:ascii="Times New Roman" w:eastAsia="ArialMT" w:hAnsi="Times New Roman" w:cs="Times New Roman"/>
          <w:sz w:val="28"/>
          <w:szCs w:val="28"/>
          <w:lang w:val="uk-UA"/>
        </w:rPr>
        <w:t xml:space="preserve">Позитивний результат, отриманий при проведенні експериментальних досліджень потребує проведення подальших клінічних досліджень, для обґрунтування використання цього підходу </w:t>
      </w:r>
      <w:r>
        <w:rPr>
          <w:rFonts w:ascii="Times New Roman" w:hAnsi="Times New Roman" w:cs="Times New Roman"/>
          <w:sz w:val="28"/>
          <w:szCs w:val="28"/>
          <w:lang w:val="uk-UA"/>
        </w:rPr>
        <w:t xml:space="preserve">у якості </w:t>
      </w:r>
      <w:r w:rsidR="00BC2204" w:rsidRPr="002B0EAC">
        <w:rPr>
          <w:rFonts w:ascii="Times New Roman" w:hAnsi="Times New Roman" w:cs="Times New Roman"/>
          <w:sz w:val="28"/>
          <w:szCs w:val="28"/>
          <w:lang w:val="uk-UA"/>
        </w:rPr>
        <w:t>допоміжного профілактичного засобу комплексної профілактики карієсу зубів.</w:t>
      </w:r>
    </w:p>
    <w:p w:rsidR="00DE6E66" w:rsidRDefault="00DE6E66" w:rsidP="002B0EAC">
      <w:pPr>
        <w:autoSpaceDE w:val="0"/>
        <w:autoSpaceDN w:val="0"/>
        <w:adjustRightInd w:val="0"/>
        <w:spacing w:line="360" w:lineRule="auto"/>
        <w:ind w:right="-1"/>
        <w:contextualSpacing/>
        <w:jc w:val="both"/>
        <w:rPr>
          <w:rFonts w:ascii="Times New Roman" w:hAnsi="Times New Roman" w:cs="Times New Roman"/>
          <w:b/>
          <w:color w:val="000000"/>
          <w:sz w:val="28"/>
          <w:szCs w:val="28"/>
          <w:lang w:val="uk-UA"/>
        </w:rPr>
      </w:pPr>
    </w:p>
    <w:p w:rsidR="0097567C" w:rsidRPr="002B0EAC" w:rsidRDefault="00DE6E66" w:rsidP="00DE6E66">
      <w:pPr>
        <w:autoSpaceDE w:val="0"/>
        <w:autoSpaceDN w:val="0"/>
        <w:adjustRightInd w:val="0"/>
        <w:spacing w:line="360" w:lineRule="auto"/>
        <w:ind w:right="-1"/>
        <w:contextualSpacing/>
        <w:jc w:val="center"/>
        <w:rPr>
          <w:rFonts w:ascii="Times New Roman" w:eastAsia="ArialMT" w:hAnsi="Times New Roman" w:cs="Times New Roman"/>
          <w:b/>
          <w:sz w:val="28"/>
          <w:szCs w:val="28"/>
          <w:lang w:val="uk-UA"/>
        </w:rPr>
      </w:pPr>
      <w:r w:rsidRPr="002B0EAC">
        <w:rPr>
          <w:rFonts w:ascii="Times New Roman" w:hAnsi="Times New Roman" w:cs="Times New Roman"/>
          <w:b/>
          <w:color w:val="000000"/>
          <w:sz w:val="28"/>
          <w:szCs w:val="28"/>
          <w:lang w:val="uk-UA"/>
        </w:rPr>
        <w:t>Література</w:t>
      </w:r>
    </w:p>
    <w:p w:rsidR="0017235C" w:rsidRPr="001F0818" w:rsidRDefault="006F44FA" w:rsidP="006F44FA">
      <w:pPr>
        <w:pStyle w:val="a3"/>
        <w:tabs>
          <w:tab w:val="left" w:pos="426"/>
          <w:tab w:val="left" w:pos="993"/>
        </w:tabs>
        <w:autoSpaceDE w:val="0"/>
        <w:autoSpaceDN w:val="0"/>
        <w:adjustRightInd w:val="0"/>
        <w:spacing w:after="0" w:line="360" w:lineRule="auto"/>
        <w:ind w:left="0"/>
        <w:jc w:val="both"/>
        <w:rPr>
          <w:rFonts w:ascii="Times New Roman" w:hAnsi="Times New Roman"/>
          <w:sz w:val="28"/>
          <w:szCs w:val="28"/>
          <w:lang w:val="uk-UA"/>
        </w:rPr>
      </w:pPr>
      <w:r w:rsidRPr="006F44FA">
        <w:rPr>
          <w:rFonts w:ascii="Times New Roman" w:hAnsi="Times New Roman"/>
          <w:sz w:val="28"/>
          <w:szCs w:val="28"/>
          <w:lang w:val="la-Latn"/>
        </w:rPr>
        <w:t xml:space="preserve">1. </w:t>
      </w:r>
      <w:r w:rsidR="0017235C" w:rsidRPr="006F44FA">
        <w:rPr>
          <w:rFonts w:ascii="Times New Roman" w:hAnsi="Times New Roman"/>
          <w:sz w:val="28"/>
          <w:szCs w:val="28"/>
          <w:lang w:val="la-Latn"/>
        </w:rPr>
        <w:t>Aleksieienko NO, Nasibullin BA, Hushc</w:t>
      </w:r>
      <w:r w:rsidR="001F0818">
        <w:rPr>
          <w:rFonts w:ascii="Times New Roman" w:hAnsi="Times New Roman"/>
          <w:sz w:val="28"/>
          <w:szCs w:val="28"/>
          <w:lang w:val="la-Latn"/>
        </w:rPr>
        <w:t>ha SH, Yaroshenko NO, Oleshko O</w:t>
      </w:r>
      <w:r w:rsidR="0017235C" w:rsidRPr="006F44FA">
        <w:rPr>
          <w:rFonts w:ascii="Times New Roman" w:hAnsi="Times New Roman"/>
          <w:sz w:val="28"/>
          <w:szCs w:val="28"/>
          <w:lang w:val="la-Latn"/>
        </w:rPr>
        <w:t>Ya. Osoblyvosti biolohichnoho vplyvu mineralnoi likuvalno-stolovoi vody «Roh</w:t>
      </w:r>
      <w:r w:rsidR="001F0818">
        <w:rPr>
          <w:rFonts w:ascii="Times New Roman" w:hAnsi="Times New Roman"/>
          <w:sz w:val="28"/>
          <w:szCs w:val="28"/>
          <w:lang w:val="la-Latn"/>
        </w:rPr>
        <w:t xml:space="preserve">atynska» na orhanizm shchuriv. </w:t>
      </w:r>
      <w:r w:rsidR="0017235C" w:rsidRPr="006F44FA">
        <w:rPr>
          <w:rFonts w:ascii="Times New Roman" w:hAnsi="Times New Roman"/>
          <w:sz w:val="28"/>
          <w:szCs w:val="28"/>
          <w:lang w:val="la-Latn"/>
        </w:rPr>
        <w:t>Medychna reabilitatsiia, kurortolohiia,</w:t>
      </w:r>
      <w:r w:rsidR="001F0818">
        <w:rPr>
          <w:rFonts w:ascii="Times New Roman" w:hAnsi="Times New Roman"/>
          <w:sz w:val="28"/>
          <w:szCs w:val="28"/>
          <w:lang w:val="la-Latn"/>
        </w:rPr>
        <w:t xml:space="preserve"> fizioterapiia. 2013;1(73):</w:t>
      </w:r>
      <w:r w:rsidR="00157FBA" w:rsidRPr="006F44FA">
        <w:rPr>
          <w:rFonts w:ascii="Times New Roman" w:hAnsi="Times New Roman"/>
          <w:sz w:val="28"/>
          <w:szCs w:val="28"/>
          <w:lang w:val="la-Latn"/>
        </w:rPr>
        <w:t>30-2</w:t>
      </w:r>
      <w:r w:rsidR="001F0818">
        <w:rPr>
          <w:rFonts w:ascii="Times New Roman" w:hAnsi="Times New Roman"/>
          <w:sz w:val="28"/>
          <w:szCs w:val="28"/>
          <w:lang w:val="la-Latn"/>
        </w:rPr>
        <w:t>.</w:t>
      </w:r>
      <w:r w:rsidR="001F0818" w:rsidRPr="001F0818">
        <w:rPr>
          <w:rFonts w:ascii="Times New Roman" w:hAnsi="Times New Roman"/>
          <w:sz w:val="28"/>
          <w:szCs w:val="28"/>
          <w:lang w:val="uk-UA"/>
        </w:rPr>
        <w:t>[</w:t>
      </w:r>
      <w:proofErr w:type="spellStart"/>
      <w:r w:rsidR="001F0818" w:rsidRPr="001F0818">
        <w:rPr>
          <w:rFonts w:ascii="Times New Roman" w:hAnsi="Times New Roman"/>
          <w:sz w:val="28"/>
          <w:szCs w:val="28"/>
          <w:lang w:val="uk-UA"/>
        </w:rPr>
        <w:t>inUkrainian</w:t>
      </w:r>
      <w:proofErr w:type="spellEnd"/>
      <w:r w:rsidR="001F0818" w:rsidRPr="001F0818">
        <w:rPr>
          <w:rFonts w:ascii="Times New Roman" w:hAnsi="Times New Roman"/>
          <w:sz w:val="28"/>
          <w:szCs w:val="28"/>
          <w:lang w:val="uk-UA"/>
        </w:rPr>
        <w:t>].</w:t>
      </w:r>
    </w:p>
    <w:p w:rsidR="0017235C" w:rsidRPr="001F0818" w:rsidRDefault="006F44FA" w:rsidP="006F44FA">
      <w:pPr>
        <w:pStyle w:val="a3"/>
        <w:tabs>
          <w:tab w:val="left" w:pos="426"/>
          <w:tab w:val="left" w:pos="993"/>
        </w:tabs>
        <w:autoSpaceDE w:val="0"/>
        <w:autoSpaceDN w:val="0"/>
        <w:adjustRightInd w:val="0"/>
        <w:spacing w:after="0" w:line="360" w:lineRule="auto"/>
        <w:ind w:left="0"/>
        <w:jc w:val="both"/>
        <w:rPr>
          <w:rFonts w:ascii="Times New Roman" w:hAnsi="Times New Roman"/>
          <w:sz w:val="28"/>
          <w:szCs w:val="28"/>
          <w:lang w:val="uk-UA"/>
        </w:rPr>
      </w:pPr>
      <w:r w:rsidRPr="006F44FA">
        <w:rPr>
          <w:rFonts w:ascii="Times New Roman" w:hAnsi="Times New Roman"/>
          <w:sz w:val="28"/>
          <w:szCs w:val="28"/>
          <w:lang w:val="la-Latn"/>
        </w:rPr>
        <w:t xml:space="preserve">2. </w:t>
      </w:r>
      <w:r w:rsidR="0017235C" w:rsidRPr="006F44FA">
        <w:rPr>
          <w:rFonts w:ascii="Times New Roman" w:hAnsi="Times New Roman"/>
          <w:sz w:val="28"/>
          <w:szCs w:val="28"/>
          <w:lang w:val="la-Latn"/>
        </w:rPr>
        <w:t>Alieksieienko NO, Pavlova OS, Nasibullin BA, Ruchkina AS.</w:t>
      </w:r>
      <w:r w:rsidR="001F0818">
        <w:rPr>
          <w:rFonts w:ascii="Times New Roman" w:hAnsi="Times New Roman"/>
          <w:sz w:val="28"/>
          <w:szCs w:val="28"/>
          <w:lang w:val="la-Latn"/>
        </w:rPr>
        <w:t xml:space="preserve"> Posibnyk z metodiv doslidzhen </w:t>
      </w:r>
      <w:r w:rsidR="0017235C" w:rsidRPr="006F44FA">
        <w:rPr>
          <w:rFonts w:ascii="Times New Roman" w:hAnsi="Times New Roman"/>
          <w:sz w:val="28"/>
          <w:szCs w:val="28"/>
          <w:lang w:val="la-Latn"/>
        </w:rPr>
        <w:t>pryrodnykh ta preformovanykh likuvalnykh zasobiv: mineralni pryrodni likuvalno-stolovi ta likuvalni vody, napoi na yikhnii osnovi; shtuchno-mineralizovani vody; peloidy, rozsoly, hlyny, vosky t</w:t>
      </w:r>
      <w:r w:rsidR="001F0818">
        <w:rPr>
          <w:rFonts w:ascii="Times New Roman" w:hAnsi="Times New Roman"/>
          <w:sz w:val="28"/>
          <w:szCs w:val="28"/>
          <w:lang w:val="la-Latn"/>
        </w:rPr>
        <w:t>a preparaty na yikhnii osnovi. Odesa: SOTsIO; 2002. Chastyna 3,</w:t>
      </w:r>
      <w:r w:rsidR="0017235C" w:rsidRPr="006F44FA">
        <w:rPr>
          <w:rFonts w:ascii="Times New Roman" w:hAnsi="Times New Roman"/>
          <w:sz w:val="28"/>
          <w:szCs w:val="28"/>
          <w:lang w:val="la-Latn"/>
        </w:rPr>
        <w:t xml:space="preserve"> Eksperymentalni ta doklinichni doslidzhennia; 120 s. </w:t>
      </w:r>
      <w:r w:rsidR="001F0818" w:rsidRPr="001F0818">
        <w:rPr>
          <w:rFonts w:ascii="Times New Roman" w:hAnsi="Times New Roman"/>
          <w:sz w:val="28"/>
          <w:szCs w:val="28"/>
          <w:lang w:val="la-Latn"/>
        </w:rPr>
        <w:t>[in Ukrainian].</w:t>
      </w:r>
    </w:p>
    <w:p w:rsidR="0017235C" w:rsidRPr="006F44FA" w:rsidRDefault="006F44FA" w:rsidP="006F44FA">
      <w:pPr>
        <w:pStyle w:val="a3"/>
        <w:tabs>
          <w:tab w:val="left" w:pos="426"/>
          <w:tab w:val="left" w:pos="993"/>
        </w:tabs>
        <w:autoSpaceDE w:val="0"/>
        <w:autoSpaceDN w:val="0"/>
        <w:adjustRightInd w:val="0"/>
        <w:spacing w:after="0" w:line="360" w:lineRule="auto"/>
        <w:ind w:left="0"/>
        <w:jc w:val="both"/>
        <w:rPr>
          <w:rFonts w:ascii="Times New Roman" w:hAnsi="Times New Roman"/>
          <w:sz w:val="28"/>
          <w:szCs w:val="28"/>
          <w:lang w:val="la-Latn"/>
        </w:rPr>
      </w:pPr>
      <w:r w:rsidRPr="006F44FA">
        <w:rPr>
          <w:rFonts w:ascii="Times New Roman" w:hAnsi="Times New Roman"/>
          <w:sz w:val="28"/>
          <w:szCs w:val="28"/>
          <w:lang w:val="la-Latn"/>
        </w:rPr>
        <w:lastRenderedPageBreak/>
        <w:t xml:space="preserve">3. </w:t>
      </w:r>
      <w:r w:rsidR="0017235C" w:rsidRPr="006F44FA">
        <w:rPr>
          <w:rFonts w:ascii="Times New Roman" w:hAnsi="Times New Roman"/>
          <w:sz w:val="28"/>
          <w:szCs w:val="28"/>
          <w:lang w:val="la-Latn"/>
        </w:rPr>
        <w:t>Vody mineralni likuvalni. Tekhni</w:t>
      </w:r>
      <w:r w:rsidR="00101E9D">
        <w:rPr>
          <w:rFonts w:ascii="Times New Roman" w:hAnsi="Times New Roman"/>
          <w:sz w:val="28"/>
          <w:szCs w:val="28"/>
          <w:lang w:val="la-Latn"/>
        </w:rPr>
        <w:t xml:space="preserve">chni umovy: DSTU 42.10-02-96. </w:t>
      </w:r>
      <w:r w:rsidR="0017235C" w:rsidRPr="006F44FA">
        <w:rPr>
          <w:rFonts w:ascii="Times New Roman" w:hAnsi="Times New Roman"/>
          <w:sz w:val="28"/>
          <w:szCs w:val="28"/>
          <w:lang w:val="la-Latn"/>
        </w:rPr>
        <w:t>K.: Ministerstvo okhorony zdorovia Ukrainy; 1996. 3</w:t>
      </w:r>
      <w:r w:rsidR="00101E9D">
        <w:rPr>
          <w:rFonts w:ascii="Times New Roman" w:hAnsi="Times New Roman"/>
          <w:sz w:val="28"/>
          <w:szCs w:val="28"/>
          <w:lang w:val="la-Latn"/>
        </w:rPr>
        <w:t xml:space="preserve">0 s. </w:t>
      </w:r>
      <w:r w:rsidR="00101E9D" w:rsidRPr="00101E9D">
        <w:rPr>
          <w:rFonts w:ascii="Times New Roman" w:hAnsi="Times New Roman"/>
          <w:sz w:val="28"/>
          <w:szCs w:val="28"/>
          <w:lang w:val="la-Latn"/>
        </w:rPr>
        <w:t>[in Ukrainian].</w:t>
      </w:r>
    </w:p>
    <w:p w:rsidR="00157FBA" w:rsidRPr="006F44FA" w:rsidRDefault="006F44FA" w:rsidP="006F44FA">
      <w:pPr>
        <w:pStyle w:val="a3"/>
        <w:tabs>
          <w:tab w:val="left" w:pos="426"/>
          <w:tab w:val="left" w:pos="993"/>
        </w:tabs>
        <w:autoSpaceDE w:val="0"/>
        <w:autoSpaceDN w:val="0"/>
        <w:adjustRightInd w:val="0"/>
        <w:spacing w:after="0" w:line="360" w:lineRule="auto"/>
        <w:ind w:left="0"/>
        <w:jc w:val="both"/>
        <w:rPr>
          <w:rFonts w:ascii="Times New Roman" w:hAnsi="Times New Roman"/>
          <w:sz w:val="28"/>
          <w:szCs w:val="28"/>
          <w:lang w:val="la-Latn"/>
        </w:rPr>
      </w:pPr>
      <w:r w:rsidRPr="006F44FA">
        <w:rPr>
          <w:rFonts w:ascii="Times New Roman" w:hAnsi="Times New Roman"/>
          <w:sz w:val="28"/>
          <w:szCs w:val="28"/>
          <w:lang w:val="la-Latn"/>
        </w:rPr>
        <w:t xml:space="preserve">4. </w:t>
      </w:r>
      <w:r w:rsidR="00157FBA" w:rsidRPr="006F44FA">
        <w:rPr>
          <w:rFonts w:ascii="Times New Roman" w:hAnsi="Times New Roman"/>
          <w:sz w:val="28"/>
          <w:szCs w:val="28"/>
          <w:lang w:val="la-Latn"/>
        </w:rPr>
        <w:t xml:space="preserve">Goryachkovskii AM. Klinicheskaya biokhimiya v laboratornoi diagnostike. 3-e izd., ispr. i dop. Odessa: Ekologiya; 2005. 607 s. </w:t>
      </w:r>
      <w:r w:rsidR="00101E9D">
        <w:rPr>
          <w:rFonts w:ascii="Times New Roman" w:hAnsi="Times New Roman"/>
          <w:sz w:val="28"/>
          <w:szCs w:val="28"/>
          <w:lang w:val="la-Latn"/>
        </w:rPr>
        <w:t>[in Russiаn].</w:t>
      </w:r>
    </w:p>
    <w:p w:rsidR="00157FBA" w:rsidRPr="006F44FA" w:rsidRDefault="006F44FA" w:rsidP="006F44FA">
      <w:pPr>
        <w:pStyle w:val="a3"/>
        <w:tabs>
          <w:tab w:val="left" w:pos="426"/>
          <w:tab w:val="left" w:pos="993"/>
        </w:tabs>
        <w:autoSpaceDE w:val="0"/>
        <w:autoSpaceDN w:val="0"/>
        <w:adjustRightInd w:val="0"/>
        <w:spacing w:after="0" w:line="360" w:lineRule="auto"/>
        <w:ind w:left="0"/>
        <w:jc w:val="both"/>
        <w:rPr>
          <w:rFonts w:ascii="Times New Roman" w:hAnsi="Times New Roman"/>
          <w:sz w:val="28"/>
          <w:szCs w:val="28"/>
          <w:lang w:val="la-Latn"/>
        </w:rPr>
      </w:pPr>
      <w:r w:rsidRPr="006F44FA">
        <w:rPr>
          <w:rFonts w:ascii="Times New Roman" w:hAnsi="Times New Roman"/>
          <w:sz w:val="28"/>
          <w:szCs w:val="28"/>
          <w:lang w:val="la-Latn"/>
        </w:rPr>
        <w:t xml:space="preserve">5. </w:t>
      </w:r>
      <w:r w:rsidR="00157FBA" w:rsidRPr="006F44FA">
        <w:rPr>
          <w:rFonts w:ascii="Times New Roman" w:hAnsi="Times New Roman"/>
          <w:sz w:val="28"/>
          <w:szCs w:val="28"/>
          <w:lang w:val="la-Latn"/>
        </w:rPr>
        <w:t>Direktiva 2010/63/EU Evropeiskogo parlamenta i Soveta ot 22 sentyabrya 2010 g. po zashchite zhivotnykh, ispol'zuemykh dly</w:t>
      </w:r>
      <w:r w:rsidR="00101E9D">
        <w:rPr>
          <w:rFonts w:ascii="Times New Roman" w:hAnsi="Times New Roman"/>
          <w:sz w:val="28"/>
          <w:szCs w:val="28"/>
          <w:lang w:val="la-Latn"/>
        </w:rPr>
        <w:t xml:space="preserve">a nauchnykh tselei. </w:t>
      </w:r>
      <w:r w:rsidR="00157FBA" w:rsidRPr="006F44FA">
        <w:rPr>
          <w:rFonts w:ascii="Times New Roman" w:hAnsi="Times New Roman"/>
          <w:sz w:val="28"/>
          <w:szCs w:val="28"/>
          <w:lang w:val="la-Latn"/>
        </w:rPr>
        <w:t>Official</w:t>
      </w:r>
      <w:r w:rsidR="00101E9D">
        <w:rPr>
          <w:rFonts w:ascii="Times New Roman" w:hAnsi="Times New Roman"/>
          <w:sz w:val="28"/>
          <w:szCs w:val="28"/>
          <w:lang w:val="la-Latn"/>
        </w:rPr>
        <w:t xml:space="preserve"> Journal L 276, 20.10.2010. </w:t>
      </w:r>
      <w:r w:rsidR="00101E9D" w:rsidRPr="006F44FA">
        <w:rPr>
          <w:rFonts w:ascii="Times New Roman" w:hAnsi="Times New Roman"/>
          <w:sz w:val="28"/>
          <w:szCs w:val="28"/>
          <w:lang w:val="la-Latn"/>
        </w:rPr>
        <w:t>p</w:t>
      </w:r>
      <w:r w:rsidR="00157FBA" w:rsidRPr="006F44FA">
        <w:rPr>
          <w:rFonts w:ascii="Times New Roman" w:hAnsi="Times New Roman"/>
          <w:sz w:val="28"/>
          <w:szCs w:val="28"/>
          <w:lang w:val="la-Latn"/>
        </w:rPr>
        <w:t xml:space="preserve">. </w:t>
      </w:r>
      <w:r w:rsidR="00101E9D">
        <w:rPr>
          <w:rFonts w:ascii="Times New Roman" w:hAnsi="Times New Roman"/>
          <w:sz w:val="28"/>
          <w:szCs w:val="28"/>
          <w:lang w:val="la-Latn"/>
        </w:rPr>
        <w:t>0033-</w:t>
      </w:r>
      <w:r w:rsidR="00157FBA" w:rsidRPr="006F44FA">
        <w:rPr>
          <w:rFonts w:ascii="Times New Roman" w:hAnsi="Times New Roman"/>
          <w:sz w:val="28"/>
          <w:szCs w:val="28"/>
          <w:lang w:val="la-Latn"/>
        </w:rPr>
        <w:t xml:space="preserve">79. </w:t>
      </w:r>
      <w:r w:rsidR="00101E9D">
        <w:rPr>
          <w:rFonts w:ascii="Times New Roman" w:hAnsi="Times New Roman"/>
          <w:sz w:val="28"/>
          <w:szCs w:val="28"/>
          <w:lang w:val="la-Latn"/>
        </w:rPr>
        <w:t>[in Russiаn].</w:t>
      </w:r>
    </w:p>
    <w:p w:rsidR="00157FBA" w:rsidRPr="006F44FA" w:rsidRDefault="006F44FA" w:rsidP="006F44FA">
      <w:pPr>
        <w:pStyle w:val="a3"/>
        <w:tabs>
          <w:tab w:val="left" w:pos="426"/>
          <w:tab w:val="left" w:pos="993"/>
        </w:tabs>
        <w:autoSpaceDE w:val="0"/>
        <w:autoSpaceDN w:val="0"/>
        <w:adjustRightInd w:val="0"/>
        <w:spacing w:after="0" w:line="360" w:lineRule="auto"/>
        <w:ind w:left="0"/>
        <w:jc w:val="both"/>
        <w:rPr>
          <w:rFonts w:ascii="Times New Roman" w:hAnsi="Times New Roman"/>
          <w:sz w:val="28"/>
          <w:szCs w:val="28"/>
          <w:lang w:val="la-Latn"/>
        </w:rPr>
      </w:pPr>
      <w:r w:rsidRPr="006F44FA">
        <w:rPr>
          <w:rFonts w:ascii="Times New Roman" w:hAnsi="Times New Roman"/>
          <w:sz w:val="28"/>
          <w:szCs w:val="28"/>
          <w:lang w:val="la-Latn"/>
        </w:rPr>
        <w:t xml:space="preserve">6. </w:t>
      </w:r>
      <w:r w:rsidR="00D301AC">
        <w:rPr>
          <w:rFonts w:ascii="Times New Roman" w:hAnsi="Times New Roman"/>
          <w:sz w:val="28"/>
          <w:szCs w:val="28"/>
          <w:lang w:val="la-Latn"/>
        </w:rPr>
        <w:t xml:space="preserve">Kvashnina </w:t>
      </w:r>
      <w:r w:rsidR="00157FBA" w:rsidRPr="006F44FA">
        <w:rPr>
          <w:rFonts w:ascii="Times New Roman" w:hAnsi="Times New Roman"/>
          <w:sz w:val="28"/>
          <w:szCs w:val="28"/>
          <w:lang w:val="la-Latn"/>
        </w:rPr>
        <w:t xml:space="preserve">LV. Korrektsiya narushenii metabolizma kal'tsiya i vitamina D u detei s sindromom mal'absorbtsii. Sovremennaya pediatriya. 2012;7(47):1-6. </w:t>
      </w:r>
      <w:r w:rsidR="00D301AC">
        <w:rPr>
          <w:rFonts w:ascii="Times New Roman" w:hAnsi="Times New Roman"/>
          <w:sz w:val="28"/>
          <w:szCs w:val="28"/>
          <w:lang w:val="la-Latn"/>
        </w:rPr>
        <w:t>[in Russiаn].</w:t>
      </w:r>
    </w:p>
    <w:p w:rsidR="00157FBA" w:rsidRPr="006F44FA" w:rsidRDefault="006F44FA" w:rsidP="006F44FA">
      <w:pPr>
        <w:pStyle w:val="a3"/>
        <w:tabs>
          <w:tab w:val="left" w:pos="426"/>
          <w:tab w:val="left" w:pos="993"/>
        </w:tabs>
        <w:autoSpaceDE w:val="0"/>
        <w:autoSpaceDN w:val="0"/>
        <w:adjustRightInd w:val="0"/>
        <w:spacing w:after="0" w:line="360" w:lineRule="auto"/>
        <w:ind w:left="0"/>
        <w:jc w:val="both"/>
        <w:rPr>
          <w:rFonts w:ascii="Times New Roman" w:hAnsi="Times New Roman"/>
          <w:sz w:val="28"/>
          <w:szCs w:val="28"/>
          <w:lang w:val="la-Latn"/>
        </w:rPr>
      </w:pPr>
      <w:r w:rsidRPr="006F44FA">
        <w:rPr>
          <w:rFonts w:ascii="Times New Roman" w:hAnsi="Times New Roman"/>
          <w:sz w:val="28"/>
          <w:szCs w:val="28"/>
          <w:lang w:val="la-Latn"/>
        </w:rPr>
        <w:t xml:space="preserve">7. </w:t>
      </w:r>
      <w:r w:rsidR="00D301AC">
        <w:rPr>
          <w:rFonts w:ascii="Times New Roman" w:hAnsi="Times New Roman"/>
          <w:sz w:val="28"/>
          <w:szCs w:val="28"/>
          <w:lang w:val="la-Latn"/>
        </w:rPr>
        <w:t xml:space="preserve">Levits'kii AP, Makarenko OA, </w:t>
      </w:r>
      <w:r w:rsidR="00157FBA" w:rsidRPr="006F44FA">
        <w:rPr>
          <w:rFonts w:ascii="Times New Roman" w:hAnsi="Times New Roman"/>
          <w:sz w:val="28"/>
          <w:szCs w:val="28"/>
          <w:lang w:val="la-Latn"/>
        </w:rPr>
        <w:t>Den'ga OV, Sukmanskii OI, Podorozhn</w:t>
      </w:r>
      <w:r w:rsidR="00D301AC">
        <w:rPr>
          <w:rFonts w:ascii="Times New Roman" w:hAnsi="Times New Roman"/>
          <w:sz w:val="28"/>
          <w:szCs w:val="28"/>
          <w:lang w:val="la-Latn"/>
        </w:rPr>
        <w:t xml:space="preserve">aya RP, Rossakhanova LN, i dr. </w:t>
      </w:r>
      <w:r w:rsidR="00157FBA" w:rsidRPr="006F44FA">
        <w:rPr>
          <w:rFonts w:ascii="Times New Roman" w:hAnsi="Times New Roman"/>
          <w:sz w:val="28"/>
          <w:szCs w:val="28"/>
          <w:lang w:val="la-Latn"/>
        </w:rPr>
        <w:t xml:space="preserve">Metodicheskie rekomendatsii «Eksperimental'nye metody issledovaniya stimulyatorov osteogeneza». Kiev: Avitsena; 2005. 51s. </w:t>
      </w:r>
      <w:r w:rsidR="00D301AC">
        <w:rPr>
          <w:rFonts w:ascii="Times New Roman" w:hAnsi="Times New Roman"/>
          <w:sz w:val="28"/>
          <w:szCs w:val="28"/>
          <w:lang w:val="la-Latn"/>
        </w:rPr>
        <w:t>[in Russiаn].</w:t>
      </w:r>
    </w:p>
    <w:p w:rsidR="00157FBA" w:rsidRPr="006F44FA" w:rsidRDefault="006F44FA" w:rsidP="006F44FA">
      <w:pPr>
        <w:pStyle w:val="a3"/>
        <w:tabs>
          <w:tab w:val="left" w:pos="426"/>
          <w:tab w:val="left" w:pos="993"/>
        </w:tabs>
        <w:autoSpaceDE w:val="0"/>
        <w:autoSpaceDN w:val="0"/>
        <w:adjustRightInd w:val="0"/>
        <w:spacing w:after="0" w:line="360" w:lineRule="auto"/>
        <w:ind w:left="0"/>
        <w:jc w:val="both"/>
        <w:rPr>
          <w:rFonts w:ascii="Times New Roman" w:hAnsi="Times New Roman"/>
          <w:sz w:val="28"/>
          <w:szCs w:val="28"/>
          <w:lang w:val="la-Latn"/>
        </w:rPr>
      </w:pPr>
      <w:r w:rsidRPr="006F44FA">
        <w:rPr>
          <w:rFonts w:ascii="Times New Roman" w:hAnsi="Times New Roman"/>
          <w:sz w:val="28"/>
          <w:szCs w:val="28"/>
          <w:lang w:val="la-Latn"/>
        </w:rPr>
        <w:t xml:space="preserve">8. </w:t>
      </w:r>
      <w:r w:rsidR="00157FBA" w:rsidRPr="006F44FA">
        <w:rPr>
          <w:rFonts w:ascii="Times New Roman" w:hAnsi="Times New Roman"/>
          <w:sz w:val="28"/>
          <w:szCs w:val="28"/>
          <w:lang w:val="la-Latn"/>
        </w:rPr>
        <w:t>Luk'yanova E</w:t>
      </w:r>
      <w:r w:rsidR="0022775F">
        <w:rPr>
          <w:rFonts w:ascii="Times New Roman" w:hAnsi="Times New Roman"/>
          <w:sz w:val="28"/>
          <w:szCs w:val="28"/>
          <w:lang w:val="la-Latn"/>
        </w:rPr>
        <w:t xml:space="preserve">M, Antipkin YuG, Kvashnina LV, </w:t>
      </w:r>
      <w:r w:rsidR="00157FBA" w:rsidRPr="006F44FA">
        <w:rPr>
          <w:rFonts w:ascii="Times New Roman" w:hAnsi="Times New Roman"/>
          <w:sz w:val="28"/>
          <w:szCs w:val="28"/>
          <w:lang w:val="la-Latn"/>
        </w:rPr>
        <w:t>Omel'chenko LI. Klassifikatsiya, diagnostika, profilaktika i lechenie rakhita u detei. Medichna gazeta «Zdorov’ya Ukra</w:t>
      </w:r>
      <w:r w:rsidR="0022775F">
        <w:rPr>
          <w:rFonts w:ascii="Times New Roman" w:hAnsi="Times New Roman"/>
          <w:sz w:val="28"/>
          <w:szCs w:val="28"/>
          <w:lang w:val="uk-UA"/>
        </w:rPr>
        <w:t>у</w:t>
      </w:r>
      <w:r w:rsidR="00157FBA" w:rsidRPr="006F44FA">
        <w:rPr>
          <w:rFonts w:ascii="Times New Roman" w:hAnsi="Times New Roman"/>
          <w:sz w:val="28"/>
          <w:szCs w:val="28"/>
          <w:lang w:val="la-Latn"/>
        </w:rPr>
        <w:t xml:space="preserve">ni». Tematichnii nomer Pedіatrіya. 2009 okt;19(1):8-13. </w:t>
      </w:r>
      <w:r w:rsidR="0022775F">
        <w:rPr>
          <w:rFonts w:ascii="Times New Roman" w:hAnsi="Times New Roman"/>
          <w:sz w:val="28"/>
          <w:szCs w:val="28"/>
          <w:lang w:val="la-Latn"/>
        </w:rPr>
        <w:t>[in Russiаn].</w:t>
      </w:r>
    </w:p>
    <w:p w:rsidR="00157FBA" w:rsidRPr="006F44FA" w:rsidRDefault="006F44FA" w:rsidP="006F44FA">
      <w:pPr>
        <w:pStyle w:val="a3"/>
        <w:tabs>
          <w:tab w:val="left" w:pos="426"/>
          <w:tab w:val="left" w:pos="993"/>
        </w:tabs>
        <w:autoSpaceDE w:val="0"/>
        <w:autoSpaceDN w:val="0"/>
        <w:adjustRightInd w:val="0"/>
        <w:spacing w:after="0" w:line="360" w:lineRule="auto"/>
        <w:ind w:left="0"/>
        <w:jc w:val="both"/>
        <w:rPr>
          <w:rFonts w:ascii="Times New Roman" w:hAnsi="Times New Roman"/>
          <w:sz w:val="28"/>
          <w:szCs w:val="28"/>
          <w:lang w:val="la-Latn"/>
        </w:rPr>
      </w:pPr>
      <w:r w:rsidRPr="006F44FA">
        <w:rPr>
          <w:rFonts w:ascii="Times New Roman" w:hAnsi="Times New Roman"/>
          <w:sz w:val="28"/>
          <w:szCs w:val="28"/>
          <w:lang w:val="la-Latn"/>
        </w:rPr>
        <w:t xml:space="preserve">9. </w:t>
      </w:r>
      <w:r w:rsidR="00157FBA" w:rsidRPr="006F44FA">
        <w:rPr>
          <w:rFonts w:ascii="Times New Roman" w:hAnsi="Times New Roman"/>
          <w:sz w:val="28"/>
          <w:szCs w:val="28"/>
          <w:lang w:val="la-Latn"/>
        </w:rPr>
        <w:t>Marushko YuV, Polkovnichenko LN, Tarinskaya OL. Kal'tsii i ego znachenie dlya detskogo organizma (obzor literat</w:t>
      </w:r>
      <w:r w:rsidR="0022775F">
        <w:rPr>
          <w:rFonts w:ascii="Times New Roman" w:hAnsi="Times New Roman"/>
          <w:sz w:val="28"/>
          <w:szCs w:val="28"/>
          <w:lang w:val="la-Latn"/>
        </w:rPr>
        <w:t xml:space="preserve">ury). Sovremennaya pediatriya. </w:t>
      </w:r>
      <w:r w:rsidR="00157FBA" w:rsidRPr="006F44FA">
        <w:rPr>
          <w:rFonts w:ascii="Times New Roman" w:hAnsi="Times New Roman"/>
          <w:sz w:val="28"/>
          <w:szCs w:val="28"/>
          <w:lang w:val="la-Latn"/>
        </w:rPr>
        <w:t xml:space="preserve">2014;5(61):1-7. </w:t>
      </w:r>
      <w:r w:rsidR="0022775F">
        <w:rPr>
          <w:rFonts w:ascii="Times New Roman" w:hAnsi="Times New Roman"/>
          <w:sz w:val="28"/>
          <w:szCs w:val="28"/>
          <w:lang w:val="la-Latn"/>
        </w:rPr>
        <w:t xml:space="preserve">[in Russiаn]. </w:t>
      </w:r>
    </w:p>
    <w:p w:rsidR="0017235C" w:rsidRPr="0022775F" w:rsidRDefault="006F44FA" w:rsidP="006F44FA">
      <w:pPr>
        <w:pStyle w:val="a3"/>
        <w:tabs>
          <w:tab w:val="left" w:pos="426"/>
          <w:tab w:val="left" w:pos="993"/>
        </w:tabs>
        <w:autoSpaceDE w:val="0"/>
        <w:autoSpaceDN w:val="0"/>
        <w:adjustRightInd w:val="0"/>
        <w:spacing w:after="0" w:line="360" w:lineRule="auto"/>
        <w:ind w:left="0"/>
        <w:jc w:val="both"/>
        <w:rPr>
          <w:rFonts w:ascii="Times New Roman" w:hAnsi="Times New Roman"/>
          <w:sz w:val="28"/>
          <w:szCs w:val="28"/>
          <w:lang w:val="uk-UA"/>
        </w:rPr>
      </w:pPr>
      <w:r w:rsidRPr="006F44FA">
        <w:rPr>
          <w:rFonts w:ascii="Times New Roman" w:hAnsi="Times New Roman"/>
          <w:sz w:val="28"/>
          <w:szCs w:val="28"/>
          <w:lang w:val="la-Latn"/>
        </w:rPr>
        <w:t xml:space="preserve">10. </w:t>
      </w:r>
      <w:r w:rsidR="00157FBA" w:rsidRPr="006F44FA">
        <w:rPr>
          <w:rFonts w:ascii="Times New Roman" w:hAnsi="Times New Roman"/>
          <w:sz w:val="28"/>
          <w:szCs w:val="28"/>
          <w:lang w:val="la-Latn"/>
        </w:rPr>
        <w:t>Potapchuk AM. Primenenie vysokomineralizovannoi mineral'noi vody Paseka v kompleksnoi profilaktike kariesa zubov u detei [dissertatsiya]. Kiev:Nats. med. univer.</w:t>
      </w:r>
      <w:r w:rsidR="0022775F">
        <w:rPr>
          <w:rFonts w:ascii="Times New Roman" w:hAnsi="Times New Roman"/>
          <w:sz w:val="28"/>
          <w:szCs w:val="28"/>
          <w:lang w:val="la-Latn"/>
        </w:rPr>
        <w:t>O</w:t>
      </w:r>
      <w:r w:rsidR="00157FBA" w:rsidRPr="006F44FA">
        <w:rPr>
          <w:rFonts w:ascii="Times New Roman" w:hAnsi="Times New Roman"/>
          <w:sz w:val="28"/>
          <w:szCs w:val="28"/>
          <w:lang w:val="la-Latn"/>
        </w:rPr>
        <w:t>O. Bogomol'tsa; 1991. 24 s.</w:t>
      </w:r>
      <w:r w:rsidR="0022775F">
        <w:rPr>
          <w:rFonts w:ascii="Times New Roman" w:hAnsi="Times New Roman"/>
          <w:sz w:val="28"/>
          <w:szCs w:val="28"/>
          <w:lang w:val="uk-UA"/>
        </w:rPr>
        <w:t xml:space="preserve"> [</w:t>
      </w:r>
      <w:proofErr w:type="spellStart"/>
      <w:r w:rsidR="0022775F">
        <w:rPr>
          <w:rFonts w:ascii="Times New Roman" w:hAnsi="Times New Roman"/>
          <w:sz w:val="28"/>
          <w:szCs w:val="28"/>
          <w:lang w:val="uk-UA"/>
        </w:rPr>
        <w:t>inRussiаn</w:t>
      </w:r>
      <w:proofErr w:type="spellEnd"/>
      <w:r w:rsidR="0022775F">
        <w:rPr>
          <w:rFonts w:ascii="Times New Roman" w:hAnsi="Times New Roman"/>
          <w:sz w:val="28"/>
          <w:szCs w:val="28"/>
          <w:lang w:val="uk-UA"/>
        </w:rPr>
        <w:t xml:space="preserve">]. </w:t>
      </w:r>
    </w:p>
    <w:p w:rsidR="00EB67C3" w:rsidRPr="006F44FA" w:rsidRDefault="006F44FA" w:rsidP="006F44FA">
      <w:pPr>
        <w:pStyle w:val="a3"/>
        <w:tabs>
          <w:tab w:val="left" w:pos="426"/>
        </w:tabs>
        <w:spacing w:after="0" w:line="360" w:lineRule="auto"/>
        <w:ind w:left="0"/>
        <w:jc w:val="both"/>
        <w:rPr>
          <w:rFonts w:ascii="Times New Roman" w:hAnsi="Times New Roman"/>
          <w:sz w:val="28"/>
          <w:szCs w:val="28"/>
          <w:lang w:val="la-Latn"/>
        </w:rPr>
      </w:pPr>
      <w:r w:rsidRPr="006F44FA">
        <w:rPr>
          <w:rFonts w:ascii="Times New Roman" w:hAnsi="Times New Roman"/>
          <w:sz w:val="28"/>
          <w:szCs w:val="28"/>
          <w:lang w:val="la-Latn"/>
        </w:rPr>
        <w:t xml:space="preserve">11. </w:t>
      </w:r>
      <w:r w:rsidR="00EB67C3" w:rsidRPr="006F44FA">
        <w:rPr>
          <w:rFonts w:ascii="Times New Roman" w:hAnsi="Times New Roman"/>
          <w:sz w:val="28"/>
          <w:szCs w:val="28"/>
          <w:lang w:val="la-Latn"/>
        </w:rPr>
        <w:t>Teresh</w:t>
      </w:r>
      <w:r w:rsidR="001D5A52">
        <w:rPr>
          <w:rFonts w:ascii="Times New Roman" w:hAnsi="Times New Roman"/>
          <w:sz w:val="28"/>
          <w:szCs w:val="28"/>
          <w:lang w:val="la-Latn"/>
        </w:rPr>
        <w:t>yna TP, Kosenko KM, Levytskyi AP,</w:t>
      </w:r>
      <w:r w:rsidR="00EB67C3" w:rsidRPr="006F44FA">
        <w:rPr>
          <w:rFonts w:ascii="Times New Roman" w:hAnsi="Times New Roman"/>
          <w:sz w:val="28"/>
          <w:szCs w:val="28"/>
          <w:lang w:val="la-Latn"/>
        </w:rPr>
        <w:t xml:space="preserve"> Mozghova NV, Kharkov LV. Metodychni rekomendatsii «Eksperymentalne vyvchennia toksychnoi dii ta spetsyfichnoi efektyvnosti zasobiv dlia dohliadu za porozhnynoiu rota». Kyiv: DFTs MOZ Ukrainy; 2003. 23s. </w:t>
      </w:r>
      <w:r w:rsidR="001D5A52" w:rsidRPr="001D5A52">
        <w:rPr>
          <w:rFonts w:ascii="Times New Roman" w:hAnsi="Times New Roman"/>
          <w:sz w:val="28"/>
          <w:szCs w:val="28"/>
          <w:lang w:val="la-Latn"/>
        </w:rPr>
        <w:t>[in Ukrainian].</w:t>
      </w:r>
    </w:p>
    <w:p w:rsidR="0054617B" w:rsidRPr="001D5A52" w:rsidRDefault="006F44FA" w:rsidP="006F44FA">
      <w:pPr>
        <w:pStyle w:val="a3"/>
        <w:tabs>
          <w:tab w:val="left" w:pos="426"/>
        </w:tabs>
        <w:spacing w:after="0" w:line="360" w:lineRule="auto"/>
        <w:ind w:left="0"/>
        <w:jc w:val="both"/>
        <w:rPr>
          <w:rFonts w:ascii="Times New Roman" w:hAnsi="Times New Roman"/>
          <w:sz w:val="28"/>
          <w:szCs w:val="28"/>
          <w:lang w:val="uk-UA"/>
        </w:rPr>
      </w:pPr>
      <w:r w:rsidRPr="006F44FA">
        <w:rPr>
          <w:rFonts w:ascii="Times New Roman" w:hAnsi="Times New Roman"/>
          <w:sz w:val="28"/>
          <w:szCs w:val="28"/>
          <w:lang w:val="la-Latn"/>
        </w:rPr>
        <w:lastRenderedPageBreak/>
        <w:t xml:space="preserve">12. </w:t>
      </w:r>
      <w:r w:rsidR="001D5A52">
        <w:rPr>
          <w:rFonts w:ascii="Times New Roman" w:hAnsi="Times New Roman"/>
          <w:sz w:val="28"/>
          <w:szCs w:val="28"/>
          <w:lang w:val="la-Latn"/>
        </w:rPr>
        <w:t xml:space="preserve">Trubka IO, </w:t>
      </w:r>
      <w:r w:rsidR="00EB67C3" w:rsidRPr="006F44FA">
        <w:rPr>
          <w:rFonts w:ascii="Times New Roman" w:hAnsi="Times New Roman"/>
          <w:sz w:val="28"/>
          <w:szCs w:val="28"/>
          <w:lang w:val="la-Latn"/>
        </w:rPr>
        <w:t>Savychuk NO. Eksperymentalna model vidtvorennia kariiesu na tvarynakh. Visnyk problem biolohii</w:t>
      </w:r>
      <w:r w:rsidR="001D5A52">
        <w:rPr>
          <w:rFonts w:ascii="Times New Roman" w:hAnsi="Times New Roman"/>
          <w:sz w:val="28"/>
          <w:szCs w:val="28"/>
          <w:lang w:val="la-Latn"/>
        </w:rPr>
        <w:t xml:space="preserve"> i medytsyny. 2015;1(122):380-</w:t>
      </w:r>
      <w:r w:rsidR="00EB67C3" w:rsidRPr="006F44FA">
        <w:rPr>
          <w:rFonts w:ascii="Times New Roman" w:hAnsi="Times New Roman"/>
          <w:sz w:val="28"/>
          <w:szCs w:val="28"/>
          <w:lang w:val="la-Latn"/>
        </w:rPr>
        <w:t>4.</w:t>
      </w:r>
      <w:r w:rsidR="001D5A52" w:rsidRPr="001D5A52">
        <w:rPr>
          <w:rFonts w:ascii="Times New Roman" w:hAnsi="Times New Roman"/>
          <w:sz w:val="28"/>
          <w:szCs w:val="28"/>
          <w:lang w:val="uk-UA"/>
        </w:rPr>
        <w:t>[</w:t>
      </w:r>
      <w:proofErr w:type="spellStart"/>
      <w:r w:rsidR="001D5A52" w:rsidRPr="001D5A52">
        <w:rPr>
          <w:rFonts w:ascii="Times New Roman" w:hAnsi="Times New Roman"/>
          <w:sz w:val="28"/>
          <w:szCs w:val="28"/>
          <w:lang w:val="uk-UA"/>
        </w:rPr>
        <w:t>inUkrainian</w:t>
      </w:r>
      <w:proofErr w:type="spellEnd"/>
      <w:r w:rsidR="001D5A52" w:rsidRPr="001D5A52">
        <w:rPr>
          <w:rFonts w:ascii="Times New Roman" w:hAnsi="Times New Roman"/>
          <w:sz w:val="28"/>
          <w:szCs w:val="28"/>
          <w:lang w:val="uk-UA"/>
        </w:rPr>
        <w:t>].</w:t>
      </w:r>
    </w:p>
    <w:p w:rsidR="0054617B" w:rsidRPr="006F44FA" w:rsidRDefault="006F44FA" w:rsidP="006F44FA">
      <w:pPr>
        <w:pStyle w:val="a3"/>
        <w:tabs>
          <w:tab w:val="left" w:pos="426"/>
        </w:tabs>
        <w:autoSpaceDE w:val="0"/>
        <w:autoSpaceDN w:val="0"/>
        <w:adjustRightInd w:val="0"/>
        <w:spacing w:after="0" w:line="360" w:lineRule="auto"/>
        <w:ind w:left="0"/>
        <w:jc w:val="both"/>
        <w:rPr>
          <w:rFonts w:ascii="Times New Roman" w:hAnsi="Times New Roman"/>
          <w:sz w:val="28"/>
          <w:szCs w:val="28"/>
          <w:lang w:val="la-Latn"/>
        </w:rPr>
      </w:pPr>
      <w:r w:rsidRPr="006F44FA">
        <w:rPr>
          <w:rFonts w:ascii="Times New Roman" w:hAnsi="Times New Roman"/>
          <w:sz w:val="28"/>
          <w:szCs w:val="28"/>
          <w:lang w:val="la-Latn"/>
        </w:rPr>
        <w:t xml:space="preserve">13. </w:t>
      </w:r>
      <w:r w:rsidR="00EB67C3" w:rsidRPr="006F44FA">
        <w:rPr>
          <w:rFonts w:ascii="Times New Roman" w:hAnsi="Times New Roman"/>
          <w:sz w:val="28"/>
          <w:szCs w:val="28"/>
          <w:lang w:val="la-Latn"/>
        </w:rPr>
        <w:t>Shvarts VYa, Frolkov VK. Nekotorye aspekty izucheniya lechebnogo deistviya mineral'nykh vod pri zabolevan</w:t>
      </w:r>
      <w:r w:rsidR="00217B52">
        <w:rPr>
          <w:rFonts w:ascii="Times New Roman" w:hAnsi="Times New Roman"/>
          <w:sz w:val="28"/>
          <w:szCs w:val="28"/>
          <w:lang w:val="la-Latn"/>
        </w:rPr>
        <w:t xml:space="preserve">iyakh organov pishchevareniya. </w:t>
      </w:r>
      <w:r w:rsidR="00EB67C3" w:rsidRPr="006F44FA">
        <w:rPr>
          <w:rFonts w:ascii="Times New Roman" w:hAnsi="Times New Roman"/>
          <w:sz w:val="28"/>
          <w:szCs w:val="28"/>
          <w:lang w:val="la-Latn"/>
        </w:rPr>
        <w:t xml:space="preserve">Voprosy kurortol., fizioterapii i </w:t>
      </w:r>
      <w:r w:rsidR="00217B52">
        <w:rPr>
          <w:rFonts w:ascii="Times New Roman" w:hAnsi="Times New Roman"/>
          <w:sz w:val="28"/>
          <w:szCs w:val="28"/>
          <w:lang w:val="la-Latn"/>
        </w:rPr>
        <w:t>lechebn. fiz. kul'tury. 1990;1:20</w:t>
      </w:r>
      <w:r w:rsidR="00217B52">
        <w:rPr>
          <w:rFonts w:ascii="Times New Roman" w:hAnsi="Times New Roman"/>
          <w:sz w:val="28"/>
          <w:szCs w:val="28"/>
          <w:lang w:val="uk-UA"/>
        </w:rPr>
        <w:t>-</w:t>
      </w:r>
      <w:r w:rsidR="00217B52">
        <w:rPr>
          <w:rFonts w:ascii="Times New Roman" w:hAnsi="Times New Roman"/>
          <w:sz w:val="28"/>
          <w:szCs w:val="28"/>
          <w:lang w:val="la-Latn"/>
        </w:rPr>
        <w:t>4. [in Russiаn].</w:t>
      </w:r>
    </w:p>
    <w:p w:rsidR="0054617B" w:rsidRPr="002B0EAC" w:rsidRDefault="0054617B" w:rsidP="002B0EAC">
      <w:pPr>
        <w:tabs>
          <w:tab w:val="left" w:pos="426"/>
        </w:tabs>
        <w:autoSpaceDE w:val="0"/>
        <w:autoSpaceDN w:val="0"/>
        <w:adjustRightInd w:val="0"/>
        <w:spacing w:line="360" w:lineRule="auto"/>
        <w:contextualSpacing/>
        <w:jc w:val="both"/>
        <w:rPr>
          <w:rFonts w:ascii="Times New Roman" w:hAnsi="Times New Roman" w:cs="Times New Roman"/>
          <w:sz w:val="28"/>
          <w:szCs w:val="28"/>
          <w:lang w:val="uk-UA"/>
        </w:rPr>
      </w:pPr>
    </w:p>
    <w:p w:rsidR="00857691" w:rsidRDefault="00857691" w:rsidP="00857691">
      <w:pPr>
        <w:spacing w:line="360" w:lineRule="auto"/>
        <w:ind w:firstLine="709"/>
        <w:contextualSpacing/>
        <w:jc w:val="both"/>
        <w:rPr>
          <w:rFonts w:ascii="Times New Roman" w:hAnsi="Times New Roman" w:cs="Times New Roman"/>
          <w:b/>
          <w:sz w:val="28"/>
          <w:szCs w:val="28"/>
          <w:lang w:val="uk-UA"/>
        </w:rPr>
      </w:pPr>
      <w:bookmarkStart w:id="0" w:name="_GoBack"/>
      <w:bookmarkEnd w:id="0"/>
      <w:r w:rsidRPr="002B0EAC">
        <w:rPr>
          <w:rFonts w:ascii="Times New Roman" w:hAnsi="Times New Roman" w:cs="Times New Roman"/>
          <w:b/>
          <w:sz w:val="28"/>
          <w:szCs w:val="28"/>
          <w:lang w:val="uk-UA"/>
        </w:rPr>
        <w:t>ДОСЛІДЖЕННЯ ВПЛИВУ МІНЕРАЛЬНИХ</w:t>
      </w:r>
      <w:r w:rsidR="008C751D">
        <w:rPr>
          <w:rFonts w:ascii="Times New Roman" w:hAnsi="Times New Roman" w:cs="Times New Roman"/>
          <w:b/>
          <w:sz w:val="28"/>
          <w:szCs w:val="28"/>
          <w:lang w:val="uk-UA"/>
        </w:rPr>
        <w:t xml:space="preserve"> ВОД </w:t>
      </w:r>
      <w:r w:rsidRPr="002B0EAC">
        <w:rPr>
          <w:rFonts w:ascii="Times New Roman" w:hAnsi="Times New Roman" w:cs="Times New Roman"/>
          <w:b/>
          <w:sz w:val="28"/>
          <w:szCs w:val="28"/>
          <w:lang w:val="uk-UA"/>
        </w:rPr>
        <w:t>З ВІТАМІНОМ Д</w:t>
      </w:r>
      <w:r w:rsidRPr="005425F1">
        <w:rPr>
          <w:rFonts w:ascii="Times New Roman" w:hAnsi="Times New Roman" w:cs="Times New Roman"/>
          <w:b/>
          <w:sz w:val="28"/>
          <w:szCs w:val="28"/>
          <w:vertAlign w:val="subscript"/>
          <w:lang w:val="uk-UA"/>
        </w:rPr>
        <w:t>3</w:t>
      </w:r>
      <w:r w:rsidR="008C751D">
        <w:rPr>
          <w:rFonts w:ascii="Times New Roman" w:hAnsi="Times New Roman" w:cs="Times New Roman"/>
          <w:b/>
          <w:sz w:val="28"/>
          <w:szCs w:val="28"/>
          <w:lang w:val="uk-UA"/>
        </w:rPr>
        <w:t xml:space="preserve"> НА БІОХІМІЧНІ ПОКАЗНИКИ У </w:t>
      </w:r>
      <w:r w:rsidRPr="002B0EAC">
        <w:rPr>
          <w:rFonts w:ascii="Times New Roman" w:hAnsi="Times New Roman" w:cs="Times New Roman"/>
          <w:b/>
          <w:sz w:val="28"/>
          <w:szCs w:val="28"/>
          <w:lang w:val="uk-UA"/>
        </w:rPr>
        <w:t xml:space="preserve">ЩУРІВ З ЕКСПЕРИМЕНТАЛЬНИМ КАРІЄСОМ </w:t>
      </w:r>
    </w:p>
    <w:p w:rsidR="00857691" w:rsidRDefault="00154C23" w:rsidP="00857691">
      <w:pPr>
        <w:spacing w:line="360" w:lineRule="auto"/>
        <w:ind w:firstLine="709"/>
        <w:contextualSpacing/>
        <w:jc w:val="both"/>
        <w:rPr>
          <w:rFonts w:ascii="Times New Roman" w:hAnsi="Times New Roman" w:cs="Times New Roman"/>
          <w:b/>
          <w:sz w:val="28"/>
          <w:szCs w:val="28"/>
          <w:lang w:val="uk-UA"/>
        </w:rPr>
      </w:pPr>
      <w:r w:rsidRPr="00857691">
        <w:rPr>
          <w:rFonts w:ascii="Times New Roman" w:hAnsi="Times New Roman" w:cs="Times New Roman"/>
          <w:b/>
          <w:sz w:val="28"/>
          <w:szCs w:val="28"/>
          <w:lang w:val="uk-UA"/>
        </w:rPr>
        <w:t xml:space="preserve">Трубка </w:t>
      </w:r>
      <w:r w:rsidR="00857691" w:rsidRPr="00857691">
        <w:rPr>
          <w:rFonts w:ascii="Times New Roman" w:hAnsi="Times New Roman" w:cs="Times New Roman"/>
          <w:b/>
          <w:sz w:val="28"/>
          <w:szCs w:val="28"/>
          <w:lang w:val="uk-UA"/>
        </w:rPr>
        <w:t>І. О.</w:t>
      </w:r>
    </w:p>
    <w:p w:rsidR="00857691" w:rsidRDefault="00857691" w:rsidP="00857691">
      <w:pPr>
        <w:spacing w:line="360" w:lineRule="auto"/>
        <w:ind w:firstLine="709"/>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Резюме. </w:t>
      </w:r>
      <w:r w:rsidR="00154C23" w:rsidRPr="002B0EAC">
        <w:rPr>
          <w:rFonts w:ascii="Times New Roman" w:hAnsi="Times New Roman" w:cs="Times New Roman"/>
          <w:sz w:val="28"/>
          <w:szCs w:val="28"/>
          <w:lang w:val="uk-UA"/>
        </w:rPr>
        <w:t xml:space="preserve">Для фізіологічного формування твердих тканин зубів та тканин пародонту велике значення має стан фосфорно-кальцієвого обміну, тобто як достатній рівень надходження </w:t>
      </w:r>
      <w:proofErr w:type="spellStart"/>
      <w:r w:rsidR="00154C23" w:rsidRPr="002B0EAC">
        <w:rPr>
          <w:rFonts w:ascii="Times New Roman" w:hAnsi="Times New Roman" w:cs="Times New Roman"/>
          <w:sz w:val="28"/>
          <w:szCs w:val="28"/>
          <w:lang w:val="uk-UA"/>
        </w:rPr>
        <w:t>Са</w:t>
      </w:r>
      <w:proofErr w:type="spellEnd"/>
      <w:r w:rsidR="00154C23" w:rsidRPr="002B0EAC">
        <w:rPr>
          <w:rFonts w:ascii="Times New Roman" w:hAnsi="Times New Roman" w:cs="Times New Roman"/>
          <w:sz w:val="28"/>
          <w:szCs w:val="28"/>
          <w:lang w:val="uk-UA"/>
        </w:rPr>
        <w:t xml:space="preserve"> до організму так і його рівень засвоєння за допомогою транспортного помічника </w:t>
      </w:r>
      <w:proofErr w:type="spellStart"/>
      <w:r w:rsidR="00154C23" w:rsidRPr="002B0EAC">
        <w:rPr>
          <w:rFonts w:ascii="Times New Roman" w:hAnsi="Times New Roman" w:cs="Times New Roman"/>
          <w:sz w:val="28"/>
          <w:szCs w:val="28"/>
          <w:lang w:val="uk-UA"/>
        </w:rPr>
        <w:t>вітаміна</w:t>
      </w:r>
      <w:proofErr w:type="spellEnd"/>
      <w:r w:rsidR="00154C23" w:rsidRPr="002B0EAC">
        <w:rPr>
          <w:rFonts w:ascii="Times New Roman" w:hAnsi="Times New Roman" w:cs="Times New Roman"/>
          <w:sz w:val="28"/>
          <w:szCs w:val="28"/>
          <w:lang w:val="uk-UA"/>
        </w:rPr>
        <w:t xml:space="preserve"> Д</w:t>
      </w:r>
      <w:r w:rsidR="009156CA">
        <w:rPr>
          <w:rFonts w:ascii="Times New Roman" w:hAnsi="Times New Roman" w:cs="Times New Roman"/>
          <w:sz w:val="28"/>
          <w:szCs w:val="28"/>
          <w:lang w:val="uk-UA"/>
        </w:rPr>
        <w:t xml:space="preserve">. </w:t>
      </w:r>
    </w:p>
    <w:p w:rsidR="00857691" w:rsidRDefault="00154C23" w:rsidP="00857691">
      <w:pPr>
        <w:spacing w:line="360" w:lineRule="auto"/>
        <w:ind w:firstLine="709"/>
        <w:contextualSpacing/>
        <w:jc w:val="both"/>
        <w:rPr>
          <w:rFonts w:ascii="Times New Roman" w:hAnsi="Times New Roman" w:cs="Times New Roman"/>
          <w:b/>
          <w:sz w:val="28"/>
          <w:szCs w:val="28"/>
          <w:lang w:val="uk-UA"/>
        </w:rPr>
      </w:pPr>
      <w:r w:rsidRPr="002B0EAC">
        <w:rPr>
          <w:rFonts w:ascii="Times New Roman" w:eastAsia="Calibri" w:hAnsi="Times New Roman" w:cs="Times New Roman"/>
          <w:sz w:val="28"/>
          <w:szCs w:val="28"/>
          <w:lang w:val="uk-UA"/>
        </w:rPr>
        <w:t>Були проведені</w:t>
      </w:r>
      <w:r w:rsidRPr="002B0EAC">
        <w:rPr>
          <w:rFonts w:ascii="Times New Roman" w:hAnsi="Times New Roman" w:cs="Times New Roman"/>
          <w:sz w:val="28"/>
          <w:szCs w:val="28"/>
          <w:lang w:val="uk-UA"/>
        </w:rPr>
        <w:t xml:space="preserve"> експериментальні дослідження щодо впливу сумісного використання природних мінеральних вод та вітаміну Д</w:t>
      </w:r>
      <w:r w:rsidRPr="002B0EAC">
        <w:rPr>
          <w:rFonts w:ascii="Times New Roman" w:hAnsi="Times New Roman" w:cs="Times New Roman"/>
          <w:sz w:val="28"/>
          <w:szCs w:val="28"/>
          <w:vertAlign w:val="subscript"/>
          <w:lang w:val="uk-UA"/>
        </w:rPr>
        <w:t>3</w:t>
      </w:r>
      <w:r w:rsidRPr="002B0EAC">
        <w:rPr>
          <w:rFonts w:ascii="Times New Roman" w:hAnsi="Times New Roman" w:cs="Times New Roman"/>
          <w:sz w:val="28"/>
          <w:szCs w:val="28"/>
          <w:lang w:val="uk-UA"/>
        </w:rPr>
        <w:t xml:space="preserve"> на біохімічні показники у щурів, які утримувались на </w:t>
      </w:r>
      <w:proofErr w:type="spellStart"/>
      <w:r w:rsidRPr="002B0EAC">
        <w:rPr>
          <w:rFonts w:ascii="Times New Roman" w:hAnsi="Times New Roman" w:cs="Times New Roman"/>
          <w:sz w:val="28"/>
          <w:szCs w:val="28"/>
          <w:lang w:val="uk-UA"/>
        </w:rPr>
        <w:t>карієсогенній</w:t>
      </w:r>
      <w:proofErr w:type="spellEnd"/>
      <w:r w:rsidRPr="002B0EAC">
        <w:rPr>
          <w:rFonts w:ascii="Times New Roman" w:hAnsi="Times New Roman" w:cs="Times New Roman"/>
          <w:sz w:val="28"/>
          <w:szCs w:val="28"/>
          <w:lang w:val="uk-UA"/>
        </w:rPr>
        <w:t xml:space="preserve"> </w:t>
      </w:r>
      <w:proofErr w:type="spellStart"/>
      <w:r w:rsidRPr="002B0EAC">
        <w:rPr>
          <w:rFonts w:ascii="Times New Roman" w:hAnsi="Times New Roman" w:cs="Times New Roman"/>
          <w:sz w:val="28"/>
          <w:szCs w:val="28"/>
          <w:lang w:val="uk-UA"/>
        </w:rPr>
        <w:t>дієті.Дослідження</w:t>
      </w:r>
      <w:proofErr w:type="spellEnd"/>
      <w:r w:rsidRPr="002B0EAC">
        <w:rPr>
          <w:rFonts w:ascii="Times New Roman" w:hAnsi="Times New Roman" w:cs="Times New Roman"/>
          <w:sz w:val="28"/>
          <w:szCs w:val="28"/>
          <w:lang w:val="uk-UA"/>
        </w:rPr>
        <w:t xml:space="preserve"> показників сироватки крові та </w:t>
      </w:r>
      <w:proofErr w:type="spellStart"/>
      <w:r w:rsidRPr="002B0EAC">
        <w:rPr>
          <w:rFonts w:ascii="Times New Roman" w:hAnsi="Times New Roman" w:cs="Times New Roman"/>
          <w:sz w:val="28"/>
          <w:szCs w:val="28"/>
          <w:lang w:val="uk-UA"/>
        </w:rPr>
        <w:t>гомогенатів</w:t>
      </w:r>
      <w:proofErr w:type="spellEnd"/>
      <w:r w:rsidRPr="002B0EAC">
        <w:rPr>
          <w:rFonts w:ascii="Times New Roman" w:hAnsi="Times New Roman" w:cs="Times New Roman"/>
          <w:sz w:val="28"/>
          <w:szCs w:val="28"/>
          <w:lang w:val="uk-UA"/>
        </w:rPr>
        <w:t xml:space="preserve"> кісткової тканини і ясен щурів підтверджують позитивний вплив </w:t>
      </w:r>
      <w:r w:rsidR="00DF2DC4" w:rsidRPr="002B0EAC">
        <w:rPr>
          <w:rFonts w:ascii="Times New Roman" w:hAnsi="Times New Roman" w:cs="Times New Roman"/>
          <w:sz w:val="28"/>
          <w:szCs w:val="28"/>
          <w:lang w:val="uk-UA"/>
        </w:rPr>
        <w:t xml:space="preserve">сумісного </w:t>
      </w:r>
      <w:r w:rsidRPr="002B0EAC">
        <w:rPr>
          <w:rFonts w:ascii="Times New Roman" w:hAnsi="Times New Roman" w:cs="Times New Roman"/>
          <w:sz w:val="28"/>
          <w:szCs w:val="28"/>
          <w:lang w:val="uk-UA"/>
        </w:rPr>
        <w:t>використання мінеральних</w:t>
      </w:r>
      <w:r w:rsidRPr="002B0EAC">
        <w:rPr>
          <w:rFonts w:ascii="Times New Roman" w:eastAsia="Times New Roman" w:hAnsi="Times New Roman" w:cs="Times New Roman"/>
          <w:color w:val="231F20"/>
          <w:sz w:val="28"/>
          <w:szCs w:val="28"/>
          <w:lang w:val="uk-UA" w:eastAsia="ru-RU"/>
        </w:rPr>
        <w:t xml:space="preserve"> вод природно столового та лікувального столового призначення з </w:t>
      </w:r>
      <w:r w:rsidRPr="002B0EAC">
        <w:rPr>
          <w:rFonts w:ascii="Times New Roman" w:hAnsi="Times New Roman" w:cs="Times New Roman"/>
          <w:sz w:val="28"/>
          <w:szCs w:val="28"/>
          <w:lang w:val="uk-UA"/>
        </w:rPr>
        <w:t xml:space="preserve">вмістом </w:t>
      </w:r>
      <w:proofErr w:type="spellStart"/>
      <w:r w:rsidRPr="002B0EAC">
        <w:rPr>
          <w:rFonts w:ascii="Times New Roman" w:hAnsi="Times New Roman" w:cs="Times New Roman"/>
          <w:sz w:val="28"/>
          <w:szCs w:val="28"/>
          <w:lang w:val="uk-UA"/>
        </w:rPr>
        <w:t>Са</w:t>
      </w:r>
      <w:r w:rsidRPr="002B0EAC">
        <w:rPr>
          <w:rFonts w:ascii="Times New Roman" w:hAnsi="Times New Roman" w:cs="Times New Roman"/>
          <w:bCs/>
          <w:sz w:val="28"/>
          <w:szCs w:val="28"/>
          <w:lang w:val="uk-UA"/>
        </w:rPr>
        <w:t>від</w:t>
      </w:r>
      <w:proofErr w:type="spellEnd"/>
      <w:r w:rsidRPr="002B0EAC">
        <w:rPr>
          <w:rFonts w:ascii="Times New Roman" w:hAnsi="Times New Roman" w:cs="Times New Roman"/>
          <w:bCs/>
          <w:sz w:val="28"/>
          <w:szCs w:val="28"/>
          <w:lang w:val="uk-UA"/>
        </w:rPr>
        <w:t xml:space="preserve"> 50 до 200 </w:t>
      </w:r>
      <w:proofErr w:type="spellStart"/>
      <w:r w:rsidRPr="002B0EAC">
        <w:rPr>
          <w:rFonts w:ascii="Times New Roman" w:hAnsi="Times New Roman" w:cs="Times New Roman"/>
          <w:bCs/>
          <w:sz w:val="28"/>
          <w:szCs w:val="28"/>
          <w:lang w:val="uk-UA"/>
        </w:rPr>
        <w:t>мгл</w:t>
      </w:r>
      <w:proofErr w:type="spellEnd"/>
      <w:r w:rsidRPr="002B0EAC">
        <w:rPr>
          <w:rFonts w:ascii="Times New Roman" w:hAnsi="Times New Roman" w:cs="Times New Roman"/>
          <w:bCs/>
          <w:sz w:val="28"/>
          <w:szCs w:val="28"/>
          <w:lang w:val="uk-UA"/>
        </w:rPr>
        <w:t xml:space="preserve">/л </w:t>
      </w:r>
      <w:r w:rsidR="00DF2DC4" w:rsidRPr="002B0EAC">
        <w:rPr>
          <w:rFonts w:ascii="Times New Roman" w:hAnsi="Times New Roman" w:cs="Times New Roman"/>
          <w:bCs/>
          <w:sz w:val="28"/>
          <w:szCs w:val="28"/>
          <w:lang w:val="uk-UA"/>
        </w:rPr>
        <w:t xml:space="preserve">та </w:t>
      </w:r>
      <w:r w:rsidRPr="002B0EAC">
        <w:rPr>
          <w:rFonts w:ascii="Times New Roman" w:hAnsi="Times New Roman" w:cs="Times New Roman"/>
          <w:bCs/>
          <w:sz w:val="28"/>
          <w:szCs w:val="28"/>
          <w:lang w:val="uk-UA"/>
        </w:rPr>
        <w:t>вітаміну Д</w:t>
      </w:r>
      <w:r w:rsidRPr="002B0EAC">
        <w:rPr>
          <w:rFonts w:ascii="Times New Roman" w:hAnsi="Times New Roman" w:cs="Times New Roman"/>
          <w:bCs/>
          <w:sz w:val="28"/>
          <w:szCs w:val="28"/>
          <w:vertAlign w:val="subscript"/>
          <w:lang w:val="uk-UA"/>
        </w:rPr>
        <w:t>3</w:t>
      </w:r>
      <w:r w:rsidR="00DF2DC4" w:rsidRPr="002B0EAC">
        <w:rPr>
          <w:rFonts w:ascii="Times New Roman" w:hAnsi="Times New Roman" w:cs="Times New Roman"/>
          <w:sz w:val="28"/>
          <w:szCs w:val="28"/>
          <w:lang w:val="uk-UA"/>
        </w:rPr>
        <w:t xml:space="preserve">на ці показники, у щурів, які утримувались на </w:t>
      </w:r>
      <w:proofErr w:type="spellStart"/>
      <w:r w:rsidR="00DF2DC4" w:rsidRPr="002B0EAC">
        <w:rPr>
          <w:rFonts w:ascii="Times New Roman" w:hAnsi="Times New Roman" w:cs="Times New Roman"/>
          <w:sz w:val="28"/>
          <w:szCs w:val="28"/>
          <w:lang w:val="uk-UA"/>
        </w:rPr>
        <w:t>карієсогенній</w:t>
      </w:r>
      <w:proofErr w:type="spellEnd"/>
      <w:r w:rsidR="00DF2DC4" w:rsidRPr="002B0EAC">
        <w:rPr>
          <w:rFonts w:ascii="Times New Roman" w:hAnsi="Times New Roman" w:cs="Times New Roman"/>
          <w:sz w:val="28"/>
          <w:szCs w:val="28"/>
          <w:lang w:val="uk-UA"/>
        </w:rPr>
        <w:t xml:space="preserve"> дієті.</w:t>
      </w:r>
    </w:p>
    <w:p w:rsidR="00DF2DC4" w:rsidRPr="00857691" w:rsidRDefault="00DF2DC4" w:rsidP="00857691">
      <w:pPr>
        <w:spacing w:line="360" w:lineRule="auto"/>
        <w:ind w:firstLine="709"/>
        <w:contextualSpacing/>
        <w:jc w:val="both"/>
        <w:rPr>
          <w:rFonts w:ascii="Times New Roman" w:hAnsi="Times New Roman" w:cs="Times New Roman"/>
          <w:b/>
          <w:sz w:val="28"/>
          <w:szCs w:val="28"/>
          <w:lang w:val="uk-UA"/>
        </w:rPr>
      </w:pPr>
      <w:r w:rsidRPr="002B0EAC">
        <w:rPr>
          <w:rFonts w:ascii="Times New Roman" w:hAnsi="Times New Roman" w:cs="Times New Roman"/>
          <w:sz w:val="28"/>
          <w:szCs w:val="28"/>
          <w:lang w:val="uk-UA"/>
        </w:rPr>
        <w:t xml:space="preserve">Отримані </w:t>
      </w:r>
      <w:r w:rsidRPr="002B0EAC">
        <w:rPr>
          <w:rFonts w:ascii="Times New Roman" w:eastAsia="ArialMT" w:hAnsi="Times New Roman" w:cs="Times New Roman"/>
          <w:sz w:val="28"/>
          <w:szCs w:val="28"/>
          <w:lang w:val="uk-UA"/>
        </w:rPr>
        <w:t>результати</w:t>
      </w:r>
      <w:r w:rsidRPr="002B0EAC">
        <w:rPr>
          <w:rFonts w:ascii="Times New Roman" w:hAnsi="Times New Roman" w:cs="Times New Roman"/>
          <w:color w:val="000000"/>
          <w:sz w:val="28"/>
          <w:szCs w:val="28"/>
          <w:lang w:val="uk-UA"/>
        </w:rPr>
        <w:t xml:space="preserve"> говорять</w:t>
      </w:r>
      <w:r w:rsidR="009E613A" w:rsidRPr="002B0EAC">
        <w:rPr>
          <w:rFonts w:ascii="Times New Roman" w:hAnsi="Times New Roman" w:cs="Times New Roman"/>
          <w:color w:val="000000"/>
          <w:sz w:val="28"/>
          <w:szCs w:val="28"/>
          <w:lang w:val="uk-UA"/>
        </w:rPr>
        <w:t>,</w:t>
      </w:r>
      <w:r w:rsidR="005A3818">
        <w:rPr>
          <w:rFonts w:ascii="Times New Roman" w:hAnsi="Times New Roman" w:cs="Times New Roman"/>
          <w:color w:val="000000"/>
          <w:sz w:val="28"/>
          <w:szCs w:val="28"/>
          <w:lang w:val="uk-UA"/>
        </w:rPr>
        <w:t xml:space="preserve">що </w:t>
      </w:r>
      <w:r w:rsidR="009E613A" w:rsidRPr="002B0EAC">
        <w:rPr>
          <w:rFonts w:ascii="Times New Roman" w:hAnsi="Times New Roman" w:cs="Times New Roman"/>
          <w:color w:val="000000"/>
          <w:sz w:val="28"/>
          <w:szCs w:val="28"/>
          <w:lang w:val="uk-UA"/>
        </w:rPr>
        <w:t>вживанн</w:t>
      </w:r>
      <w:r w:rsidRPr="002B0EAC">
        <w:rPr>
          <w:rFonts w:ascii="Times New Roman" w:hAnsi="Times New Roman" w:cs="Times New Roman"/>
          <w:color w:val="000000"/>
          <w:sz w:val="28"/>
          <w:szCs w:val="28"/>
          <w:lang w:val="uk-UA"/>
        </w:rPr>
        <w:t xml:space="preserve">я </w:t>
      </w:r>
      <w:r w:rsidRPr="002B0EAC">
        <w:rPr>
          <w:rFonts w:ascii="Times New Roman" w:hAnsi="Times New Roman" w:cs="Times New Roman"/>
          <w:sz w:val="28"/>
          <w:szCs w:val="28"/>
          <w:lang w:val="uk-UA"/>
        </w:rPr>
        <w:t xml:space="preserve">лікувально-столових та природно-столових </w:t>
      </w:r>
      <w:r w:rsidRPr="002B0EAC">
        <w:rPr>
          <w:rFonts w:ascii="Times New Roman" w:hAnsi="Times New Roman" w:cs="Times New Roman"/>
          <w:color w:val="000000"/>
          <w:sz w:val="28"/>
          <w:szCs w:val="28"/>
          <w:lang w:val="uk-UA"/>
        </w:rPr>
        <w:t>во</w:t>
      </w:r>
      <w:r w:rsidR="005A3818">
        <w:rPr>
          <w:rFonts w:ascii="Times New Roman" w:hAnsi="Times New Roman" w:cs="Times New Roman"/>
          <w:color w:val="000000"/>
          <w:sz w:val="28"/>
          <w:szCs w:val="28"/>
          <w:lang w:val="uk-UA"/>
        </w:rPr>
        <w:t>д</w:t>
      </w:r>
      <w:r w:rsidRPr="002B0EAC">
        <w:rPr>
          <w:rFonts w:ascii="Times New Roman" w:hAnsi="Times New Roman" w:cs="Times New Roman"/>
          <w:bCs/>
          <w:sz w:val="28"/>
          <w:szCs w:val="28"/>
          <w:lang w:val="uk-UA"/>
        </w:rPr>
        <w:t>, на тлі використання вітаміну Д</w:t>
      </w:r>
      <w:r w:rsidRPr="002B0EAC">
        <w:rPr>
          <w:rFonts w:ascii="Times New Roman" w:hAnsi="Times New Roman" w:cs="Times New Roman"/>
          <w:bCs/>
          <w:sz w:val="28"/>
          <w:szCs w:val="28"/>
          <w:vertAlign w:val="subscript"/>
          <w:lang w:val="uk-UA"/>
        </w:rPr>
        <w:t>3</w:t>
      </w:r>
      <w:r w:rsidR="005A3818">
        <w:rPr>
          <w:rFonts w:ascii="Times New Roman" w:hAnsi="Times New Roman" w:cs="Times New Roman"/>
          <w:sz w:val="28"/>
          <w:szCs w:val="28"/>
          <w:lang w:val="uk-UA"/>
        </w:rPr>
        <w:t xml:space="preserve">, </w:t>
      </w:r>
      <w:r w:rsidRPr="002B0EAC">
        <w:rPr>
          <w:rFonts w:ascii="Times New Roman" w:hAnsi="Times New Roman" w:cs="Times New Roman"/>
          <w:sz w:val="28"/>
          <w:szCs w:val="28"/>
          <w:lang w:val="uk-UA"/>
        </w:rPr>
        <w:t>мо</w:t>
      </w:r>
      <w:r w:rsidR="005A3818">
        <w:rPr>
          <w:rFonts w:ascii="Times New Roman" w:hAnsi="Times New Roman" w:cs="Times New Roman"/>
          <w:sz w:val="28"/>
          <w:szCs w:val="28"/>
          <w:lang w:val="uk-UA"/>
        </w:rPr>
        <w:t xml:space="preserve">же бути рекомендовано у якості </w:t>
      </w:r>
      <w:r w:rsidRPr="002B0EAC">
        <w:rPr>
          <w:rFonts w:ascii="Times New Roman" w:hAnsi="Times New Roman" w:cs="Times New Roman"/>
          <w:sz w:val="28"/>
          <w:szCs w:val="28"/>
          <w:lang w:val="uk-UA"/>
        </w:rPr>
        <w:t>допоміжного профілактичного засобу комплексної профілактики карієсу зубів.</w:t>
      </w:r>
    </w:p>
    <w:p w:rsidR="00DF2DC4" w:rsidRPr="002B0EAC" w:rsidRDefault="00DF2DC4" w:rsidP="002B0EAC">
      <w:pPr>
        <w:spacing w:line="360" w:lineRule="auto"/>
        <w:ind w:firstLine="708"/>
        <w:contextualSpacing/>
        <w:jc w:val="both"/>
        <w:rPr>
          <w:rFonts w:ascii="Times New Roman" w:hAnsi="Times New Roman" w:cs="Times New Roman"/>
          <w:sz w:val="28"/>
          <w:szCs w:val="28"/>
          <w:lang w:val="uk-UA"/>
        </w:rPr>
      </w:pPr>
      <w:r w:rsidRPr="002B0EAC">
        <w:rPr>
          <w:rFonts w:ascii="Times New Roman" w:hAnsi="Times New Roman" w:cs="Times New Roman"/>
          <w:b/>
          <w:color w:val="000000"/>
          <w:sz w:val="28"/>
          <w:szCs w:val="28"/>
          <w:lang w:val="uk-UA"/>
        </w:rPr>
        <w:lastRenderedPageBreak/>
        <w:t>Ключові слова:</w:t>
      </w:r>
      <w:r w:rsidR="00BB4635">
        <w:rPr>
          <w:rFonts w:ascii="Times New Roman" w:hAnsi="Times New Roman" w:cs="Times New Roman"/>
          <w:color w:val="000000"/>
          <w:sz w:val="28"/>
          <w:szCs w:val="28"/>
          <w:lang w:val="uk-UA"/>
        </w:rPr>
        <w:t xml:space="preserve"> мінеральні столові води, </w:t>
      </w:r>
      <w:r w:rsidRPr="002B0EAC">
        <w:rPr>
          <w:rFonts w:ascii="Times New Roman" w:hAnsi="Times New Roman" w:cs="Times New Roman"/>
          <w:color w:val="000000"/>
          <w:sz w:val="28"/>
          <w:szCs w:val="28"/>
          <w:lang w:val="uk-UA"/>
        </w:rPr>
        <w:t>вітамін Д, експериментальний карієс, щури</w:t>
      </w:r>
      <w:r w:rsidR="00BB4635">
        <w:rPr>
          <w:rFonts w:ascii="Times New Roman" w:hAnsi="Times New Roman" w:cs="Times New Roman"/>
          <w:color w:val="000000"/>
          <w:sz w:val="28"/>
          <w:szCs w:val="28"/>
          <w:lang w:val="uk-UA"/>
        </w:rPr>
        <w:t>.</w:t>
      </w:r>
    </w:p>
    <w:p w:rsidR="00661DFA" w:rsidRPr="002B0EAC" w:rsidRDefault="00661DFA" w:rsidP="002B0EAC">
      <w:pPr>
        <w:spacing w:line="360" w:lineRule="auto"/>
        <w:ind w:firstLine="539"/>
        <w:contextualSpacing/>
        <w:jc w:val="center"/>
        <w:rPr>
          <w:rFonts w:ascii="Times New Roman" w:hAnsi="Times New Roman" w:cs="Times New Roman"/>
          <w:b/>
          <w:i/>
          <w:sz w:val="28"/>
          <w:szCs w:val="28"/>
          <w:lang w:val="uk-UA"/>
        </w:rPr>
      </w:pPr>
    </w:p>
    <w:p w:rsidR="00857691" w:rsidRPr="00857691" w:rsidRDefault="00857691" w:rsidP="00857691">
      <w:pPr>
        <w:spacing w:line="360" w:lineRule="auto"/>
        <w:ind w:firstLine="709"/>
        <w:contextualSpacing/>
        <w:jc w:val="both"/>
        <w:rPr>
          <w:rFonts w:ascii="Times New Roman" w:hAnsi="Times New Roman" w:cs="Times New Roman"/>
          <w:b/>
          <w:sz w:val="28"/>
          <w:szCs w:val="28"/>
        </w:rPr>
      </w:pPr>
      <w:r w:rsidRPr="00857691">
        <w:rPr>
          <w:rFonts w:ascii="Times New Roman" w:hAnsi="Times New Roman" w:cs="Times New Roman"/>
          <w:b/>
          <w:sz w:val="28"/>
          <w:szCs w:val="28"/>
        </w:rPr>
        <w:t>ИССЛЕДОВАНИЕ ВЛИЯНИЯ МИНЕРАЛЬНЫХ ВОД С ВИТАМИНОМ Д</w:t>
      </w:r>
      <w:r w:rsidRPr="00BB4635">
        <w:rPr>
          <w:rFonts w:ascii="Times New Roman" w:hAnsi="Times New Roman" w:cs="Times New Roman"/>
          <w:b/>
          <w:sz w:val="28"/>
          <w:szCs w:val="28"/>
          <w:vertAlign w:val="subscript"/>
        </w:rPr>
        <w:t>3</w:t>
      </w:r>
      <w:r w:rsidRPr="00857691">
        <w:rPr>
          <w:rFonts w:ascii="Times New Roman" w:hAnsi="Times New Roman" w:cs="Times New Roman"/>
          <w:b/>
          <w:sz w:val="28"/>
          <w:szCs w:val="28"/>
        </w:rPr>
        <w:t xml:space="preserve"> НА БИОХИМИЧЕСКИЕ ПОКАЗАТЕЛИ У КРЫС С ЭКСПЕРИМЕНТАЛЬНЫМ КАРИЕСОМ</w:t>
      </w:r>
    </w:p>
    <w:p w:rsidR="00857691" w:rsidRPr="00857691" w:rsidRDefault="00DF2DC4" w:rsidP="00857691">
      <w:pPr>
        <w:spacing w:line="360" w:lineRule="auto"/>
        <w:ind w:firstLine="709"/>
        <w:contextualSpacing/>
        <w:jc w:val="both"/>
        <w:rPr>
          <w:rFonts w:ascii="Times New Roman" w:hAnsi="Times New Roman" w:cs="Times New Roman"/>
          <w:b/>
          <w:sz w:val="28"/>
          <w:szCs w:val="28"/>
        </w:rPr>
      </w:pPr>
      <w:r w:rsidRPr="00857691">
        <w:rPr>
          <w:rFonts w:ascii="Times New Roman" w:hAnsi="Times New Roman" w:cs="Times New Roman"/>
          <w:b/>
          <w:sz w:val="28"/>
          <w:szCs w:val="28"/>
        </w:rPr>
        <w:t>Трубка</w:t>
      </w:r>
      <w:r w:rsidR="00857691" w:rsidRPr="00857691">
        <w:rPr>
          <w:rFonts w:ascii="Times New Roman" w:hAnsi="Times New Roman" w:cs="Times New Roman"/>
          <w:b/>
          <w:sz w:val="28"/>
          <w:szCs w:val="28"/>
        </w:rPr>
        <w:t xml:space="preserve"> И. А.</w:t>
      </w:r>
    </w:p>
    <w:p w:rsidR="00857691" w:rsidRPr="00857691" w:rsidRDefault="00857691" w:rsidP="00857691">
      <w:pPr>
        <w:spacing w:line="360" w:lineRule="auto"/>
        <w:ind w:firstLine="709"/>
        <w:contextualSpacing/>
        <w:jc w:val="both"/>
        <w:rPr>
          <w:rFonts w:ascii="Times New Roman" w:hAnsi="Times New Roman" w:cs="Times New Roman"/>
          <w:b/>
          <w:sz w:val="28"/>
          <w:szCs w:val="28"/>
        </w:rPr>
      </w:pPr>
      <w:r w:rsidRPr="00857691">
        <w:rPr>
          <w:rFonts w:ascii="Times New Roman" w:hAnsi="Times New Roman" w:cs="Times New Roman"/>
          <w:b/>
          <w:sz w:val="28"/>
          <w:szCs w:val="28"/>
        </w:rPr>
        <w:t xml:space="preserve">Резюме. </w:t>
      </w:r>
      <w:r w:rsidR="00DF2DC4" w:rsidRPr="00857691">
        <w:rPr>
          <w:rFonts w:ascii="Times New Roman" w:hAnsi="Times New Roman" w:cs="Times New Roman"/>
          <w:sz w:val="28"/>
          <w:szCs w:val="28"/>
        </w:rPr>
        <w:t xml:space="preserve">Для физиологического формирования твердых тканей зубов и тканей пародонта большое значение имеет состояние фосфорно-кальциевого обмена, то есть как достаточный уровень поступления </w:t>
      </w:r>
      <w:proofErr w:type="spellStart"/>
      <w:r w:rsidR="00DF2DC4" w:rsidRPr="00857691">
        <w:rPr>
          <w:rFonts w:ascii="Times New Roman" w:hAnsi="Times New Roman" w:cs="Times New Roman"/>
          <w:sz w:val="28"/>
          <w:szCs w:val="28"/>
        </w:rPr>
        <w:t>Са</w:t>
      </w:r>
      <w:proofErr w:type="spellEnd"/>
      <w:r w:rsidR="00DF2DC4" w:rsidRPr="00857691">
        <w:rPr>
          <w:rFonts w:ascii="Times New Roman" w:hAnsi="Times New Roman" w:cs="Times New Roman"/>
          <w:sz w:val="28"/>
          <w:szCs w:val="28"/>
        </w:rPr>
        <w:t xml:space="preserve"> в организм так и его уровень усвоения с помощью транспортного помощника витамина Д.</w:t>
      </w:r>
    </w:p>
    <w:p w:rsidR="00857691" w:rsidRPr="00857691" w:rsidRDefault="00DF2DC4" w:rsidP="00857691">
      <w:pPr>
        <w:spacing w:line="360" w:lineRule="auto"/>
        <w:ind w:firstLine="709"/>
        <w:contextualSpacing/>
        <w:jc w:val="both"/>
        <w:rPr>
          <w:rFonts w:ascii="Times New Roman" w:hAnsi="Times New Roman" w:cs="Times New Roman"/>
          <w:b/>
          <w:sz w:val="28"/>
          <w:szCs w:val="28"/>
        </w:rPr>
      </w:pPr>
      <w:r w:rsidRPr="00857691">
        <w:rPr>
          <w:rFonts w:ascii="Times New Roman" w:hAnsi="Times New Roman" w:cs="Times New Roman"/>
          <w:sz w:val="28"/>
          <w:szCs w:val="28"/>
        </w:rPr>
        <w:t>Были проведены экспериментальные исследования по влиянию совместного использования природных минеральных вод и витамина Д</w:t>
      </w:r>
      <w:r w:rsidRPr="0034777C">
        <w:rPr>
          <w:rFonts w:ascii="Times New Roman" w:hAnsi="Times New Roman" w:cs="Times New Roman"/>
          <w:sz w:val="28"/>
          <w:szCs w:val="28"/>
          <w:vertAlign w:val="subscript"/>
        </w:rPr>
        <w:t>3</w:t>
      </w:r>
      <w:r w:rsidRPr="00857691">
        <w:rPr>
          <w:rFonts w:ascii="Times New Roman" w:hAnsi="Times New Roman" w:cs="Times New Roman"/>
          <w:sz w:val="28"/>
          <w:szCs w:val="28"/>
        </w:rPr>
        <w:t xml:space="preserve"> на биохимические показатели у крыс, которые содержались на </w:t>
      </w:r>
      <w:proofErr w:type="spellStart"/>
      <w:r w:rsidRPr="00857691">
        <w:rPr>
          <w:rFonts w:ascii="Times New Roman" w:hAnsi="Times New Roman" w:cs="Times New Roman"/>
          <w:sz w:val="28"/>
          <w:szCs w:val="28"/>
        </w:rPr>
        <w:t>кариесогенной</w:t>
      </w:r>
      <w:proofErr w:type="spellEnd"/>
      <w:r w:rsidRPr="00857691">
        <w:rPr>
          <w:rFonts w:ascii="Times New Roman" w:hAnsi="Times New Roman" w:cs="Times New Roman"/>
          <w:sz w:val="28"/>
          <w:szCs w:val="28"/>
        </w:rPr>
        <w:t xml:space="preserve"> диете. Исследование показателей сыворотки крови и </w:t>
      </w:r>
      <w:proofErr w:type="spellStart"/>
      <w:r w:rsidRPr="00857691">
        <w:rPr>
          <w:rFonts w:ascii="Times New Roman" w:hAnsi="Times New Roman" w:cs="Times New Roman"/>
          <w:sz w:val="28"/>
          <w:szCs w:val="28"/>
        </w:rPr>
        <w:t>гомогенатов</w:t>
      </w:r>
      <w:proofErr w:type="spellEnd"/>
      <w:r w:rsidRPr="00857691">
        <w:rPr>
          <w:rFonts w:ascii="Times New Roman" w:hAnsi="Times New Roman" w:cs="Times New Roman"/>
          <w:sz w:val="28"/>
          <w:szCs w:val="28"/>
        </w:rPr>
        <w:t xml:space="preserve"> костной ткани и десны крыс подтверждают положительное влияние совместного использования </w:t>
      </w:r>
      <w:r w:rsidR="0034777C">
        <w:rPr>
          <w:rFonts w:ascii="Times New Roman" w:hAnsi="Times New Roman" w:cs="Times New Roman"/>
          <w:sz w:val="28"/>
          <w:szCs w:val="28"/>
        </w:rPr>
        <w:t>природно-столовых и лечебно-</w:t>
      </w:r>
      <w:r w:rsidRPr="00857691">
        <w:rPr>
          <w:rFonts w:ascii="Times New Roman" w:hAnsi="Times New Roman" w:cs="Times New Roman"/>
          <w:sz w:val="28"/>
          <w:szCs w:val="28"/>
        </w:rPr>
        <w:t xml:space="preserve">столовых минеральных вод с содержанием </w:t>
      </w:r>
      <w:proofErr w:type="spellStart"/>
      <w:r w:rsidRPr="00857691">
        <w:rPr>
          <w:rFonts w:ascii="Times New Roman" w:hAnsi="Times New Roman" w:cs="Times New Roman"/>
          <w:sz w:val="28"/>
          <w:szCs w:val="28"/>
        </w:rPr>
        <w:t>Са</w:t>
      </w:r>
      <w:proofErr w:type="spellEnd"/>
      <w:r w:rsidRPr="00857691">
        <w:rPr>
          <w:rFonts w:ascii="Times New Roman" w:hAnsi="Times New Roman" w:cs="Times New Roman"/>
          <w:sz w:val="28"/>
          <w:szCs w:val="28"/>
        </w:rPr>
        <w:t xml:space="preserve"> от 50 до 200 </w:t>
      </w:r>
      <w:proofErr w:type="spellStart"/>
      <w:r w:rsidRPr="00857691">
        <w:rPr>
          <w:rFonts w:ascii="Times New Roman" w:hAnsi="Times New Roman" w:cs="Times New Roman"/>
          <w:sz w:val="28"/>
          <w:szCs w:val="28"/>
        </w:rPr>
        <w:t>мгл</w:t>
      </w:r>
      <w:proofErr w:type="spellEnd"/>
      <w:r w:rsidRPr="00857691">
        <w:rPr>
          <w:rFonts w:ascii="Times New Roman" w:hAnsi="Times New Roman" w:cs="Times New Roman"/>
          <w:sz w:val="28"/>
          <w:szCs w:val="28"/>
        </w:rPr>
        <w:t>/л и витамина Д</w:t>
      </w:r>
      <w:r w:rsidRPr="00857691">
        <w:rPr>
          <w:rFonts w:ascii="Times New Roman" w:hAnsi="Times New Roman" w:cs="Times New Roman"/>
          <w:sz w:val="28"/>
          <w:szCs w:val="28"/>
          <w:vertAlign w:val="subscript"/>
        </w:rPr>
        <w:t>3</w:t>
      </w:r>
      <w:r w:rsidRPr="00857691">
        <w:rPr>
          <w:rFonts w:ascii="Times New Roman" w:hAnsi="Times New Roman" w:cs="Times New Roman"/>
          <w:sz w:val="28"/>
          <w:szCs w:val="28"/>
        </w:rPr>
        <w:t xml:space="preserve">, на эти показатели у крыс, которые содержались на </w:t>
      </w:r>
      <w:proofErr w:type="spellStart"/>
      <w:r w:rsidRPr="00857691">
        <w:rPr>
          <w:rFonts w:ascii="Times New Roman" w:hAnsi="Times New Roman" w:cs="Times New Roman"/>
          <w:sz w:val="28"/>
          <w:szCs w:val="28"/>
        </w:rPr>
        <w:t>кариесогенной</w:t>
      </w:r>
      <w:proofErr w:type="spellEnd"/>
      <w:r w:rsidRPr="00857691">
        <w:rPr>
          <w:rFonts w:ascii="Times New Roman" w:hAnsi="Times New Roman" w:cs="Times New Roman"/>
          <w:sz w:val="28"/>
          <w:szCs w:val="28"/>
        </w:rPr>
        <w:t xml:space="preserve"> диете.</w:t>
      </w:r>
    </w:p>
    <w:p w:rsidR="00857691" w:rsidRPr="00857691" w:rsidRDefault="00DF2DC4" w:rsidP="00857691">
      <w:pPr>
        <w:spacing w:line="360" w:lineRule="auto"/>
        <w:ind w:firstLine="709"/>
        <w:contextualSpacing/>
        <w:jc w:val="both"/>
        <w:rPr>
          <w:rFonts w:ascii="Times New Roman" w:hAnsi="Times New Roman" w:cs="Times New Roman"/>
          <w:b/>
          <w:sz w:val="28"/>
          <w:szCs w:val="28"/>
        </w:rPr>
      </w:pPr>
      <w:r w:rsidRPr="00857691">
        <w:rPr>
          <w:rFonts w:ascii="Times New Roman" w:hAnsi="Times New Roman" w:cs="Times New Roman"/>
          <w:sz w:val="28"/>
          <w:szCs w:val="28"/>
        </w:rPr>
        <w:t>Полученные результаты, говорят</w:t>
      </w:r>
      <w:r w:rsidR="0034777C">
        <w:rPr>
          <w:rFonts w:ascii="Times New Roman" w:hAnsi="Times New Roman" w:cs="Times New Roman"/>
          <w:sz w:val="28"/>
          <w:szCs w:val="28"/>
          <w:lang w:val="uk-UA"/>
        </w:rPr>
        <w:t>,</w:t>
      </w:r>
      <w:r w:rsidRPr="00857691">
        <w:rPr>
          <w:rFonts w:ascii="Times New Roman" w:hAnsi="Times New Roman" w:cs="Times New Roman"/>
          <w:sz w:val="28"/>
          <w:szCs w:val="28"/>
        </w:rPr>
        <w:t xml:space="preserve"> что употребление лечебно-столовых и природно-столовых вод, на фоне использования витамина Д</w:t>
      </w:r>
      <w:r w:rsidRPr="0034777C">
        <w:rPr>
          <w:rFonts w:ascii="Times New Roman" w:hAnsi="Times New Roman" w:cs="Times New Roman"/>
          <w:sz w:val="28"/>
          <w:szCs w:val="28"/>
          <w:vertAlign w:val="subscript"/>
        </w:rPr>
        <w:t>3</w:t>
      </w:r>
      <w:r w:rsidRPr="00857691">
        <w:rPr>
          <w:rFonts w:ascii="Times New Roman" w:hAnsi="Times New Roman" w:cs="Times New Roman"/>
          <w:sz w:val="28"/>
          <w:szCs w:val="28"/>
        </w:rPr>
        <w:t>, может быть рекомендовано в качестве вспомогательного профилактического средства комплексной профилактики кариеса зубов.</w:t>
      </w:r>
    </w:p>
    <w:p w:rsidR="00154C23" w:rsidRPr="00857691" w:rsidRDefault="00DF2DC4" w:rsidP="00857691">
      <w:pPr>
        <w:spacing w:line="360" w:lineRule="auto"/>
        <w:ind w:firstLine="709"/>
        <w:contextualSpacing/>
        <w:jc w:val="both"/>
        <w:rPr>
          <w:rFonts w:ascii="Times New Roman" w:hAnsi="Times New Roman" w:cs="Times New Roman"/>
          <w:b/>
          <w:sz w:val="28"/>
          <w:szCs w:val="28"/>
        </w:rPr>
      </w:pPr>
      <w:r w:rsidRPr="00857691">
        <w:rPr>
          <w:rFonts w:ascii="Times New Roman" w:hAnsi="Times New Roman" w:cs="Times New Roman"/>
          <w:b/>
          <w:sz w:val="28"/>
          <w:szCs w:val="28"/>
        </w:rPr>
        <w:t>Ключевые слова:</w:t>
      </w:r>
      <w:r w:rsidRPr="00857691">
        <w:rPr>
          <w:rFonts w:ascii="Times New Roman" w:hAnsi="Times New Roman" w:cs="Times New Roman"/>
          <w:sz w:val="28"/>
          <w:szCs w:val="28"/>
        </w:rPr>
        <w:t xml:space="preserve"> минеральные столовые воды, витамин Д, экспериментальный кариес, крысы</w:t>
      </w:r>
      <w:r w:rsidR="00857691" w:rsidRPr="00857691">
        <w:rPr>
          <w:rFonts w:ascii="Times New Roman" w:hAnsi="Times New Roman" w:cs="Times New Roman"/>
          <w:sz w:val="28"/>
          <w:szCs w:val="28"/>
        </w:rPr>
        <w:t>.</w:t>
      </w:r>
    </w:p>
    <w:p w:rsidR="009254EB" w:rsidRPr="002B0EAC" w:rsidRDefault="009254EB" w:rsidP="002B0EAC">
      <w:pPr>
        <w:pStyle w:val="HTML"/>
        <w:spacing w:line="360" w:lineRule="auto"/>
        <w:contextualSpacing/>
        <w:rPr>
          <w:rFonts w:ascii="Times New Roman" w:hAnsi="Times New Roman" w:cs="Times New Roman"/>
          <w:b/>
          <w:i/>
          <w:sz w:val="28"/>
          <w:szCs w:val="28"/>
          <w:lang w:val="uk-UA"/>
        </w:rPr>
      </w:pPr>
    </w:p>
    <w:p w:rsidR="00857691" w:rsidRPr="00857691" w:rsidRDefault="00857691" w:rsidP="00857691">
      <w:pPr>
        <w:spacing w:line="360" w:lineRule="auto"/>
        <w:ind w:firstLine="709"/>
        <w:contextualSpacing/>
        <w:jc w:val="both"/>
        <w:rPr>
          <w:rFonts w:ascii="Times New Roman" w:hAnsi="Times New Roman" w:cs="Times New Roman"/>
          <w:b/>
          <w:sz w:val="28"/>
          <w:szCs w:val="28"/>
          <w:lang w:val="en-GB"/>
        </w:rPr>
      </w:pPr>
      <w:r w:rsidRPr="00857691">
        <w:rPr>
          <w:rFonts w:ascii="Times New Roman" w:hAnsi="Times New Roman" w:cs="Times New Roman"/>
          <w:b/>
          <w:sz w:val="28"/>
          <w:szCs w:val="28"/>
          <w:lang w:val="en-GB"/>
        </w:rPr>
        <w:lastRenderedPageBreak/>
        <w:t>INVESTIGATION OF THE INFLUENCE OF MINERAL WATERS WITH VITAMIN D</w:t>
      </w:r>
      <w:r w:rsidRPr="00BD54EC">
        <w:rPr>
          <w:rFonts w:ascii="Times New Roman" w:hAnsi="Times New Roman" w:cs="Times New Roman"/>
          <w:b/>
          <w:sz w:val="28"/>
          <w:szCs w:val="28"/>
          <w:vertAlign w:val="subscript"/>
          <w:lang w:val="en-GB"/>
        </w:rPr>
        <w:t>3</w:t>
      </w:r>
      <w:r w:rsidRPr="00857691">
        <w:rPr>
          <w:rFonts w:ascii="Times New Roman" w:hAnsi="Times New Roman" w:cs="Times New Roman"/>
          <w:b/>
          <w:sz w:val="28"/>
          <w:szCs w:val="28"/>
          <w:lang w:val="en-GB"/>
        </w:rPr>
        <w:t xml:space="preserve"> ON BIOCHEMICAL INDICATORS IN RATS WITH EXPERIMENTAL CARIES </w:t>
      </w:r>
    </w:p>
    <w:p w:rsidR="00857691" w:rsidRPr="00857691" w:rsidRDefault="00D44BB3" w:rsidP="00857691">
      <w:pPr>
        <w:spacing w:line="360" w:lineRule="auto"/>
        <w:ind w:firstLine="709"/>
        <w:contextualSpacing/>
        <w:jc w:val="both"/>
        <w:rPr>
          <w:rFonts w:ascii="Times New Roman" w:hAnsi="Times New Roman" w:cs="Times New Roman"/>
          <w:b/>
          <w:sz w:val="28"/>
          <w:szCs w:val="28"/>
          <w:lang w:val="en-GB"/>
        </w:rPr>
      </w:pPr>
      <w:proofErr w:type="spellStart"/>
      <w:r w:rsidRPr="00857691">
        <w:rPr>
          <w:rFonts w:ascii="Times New Roman" w:hAnsi="Times New Roman" w:cs="Times New Roman"/>
          <w:b/>
          <w:sz w:val="28"/>
          <w:szCs w:val="28"/>
          <w:lang w:val="en-GB"/>
        </w:rPr>
        <w:t>Trubka</w:t>
      </w:r>
      <w:proofErr w:type="spellEnd"/>
      <w:r w:rsidR="00857691" w:rsidRPr="00857691">
        <w:rPr>
          <w:rFonts w:ascii="Times New Roman" w:hAnsi="Times New Roman" w:cs="Times New Roman"/>
          <w:b/>
          <w:sz w:val="28"/>
          <w:szCs w:val="28"/>
          <w:lang w:val="en-GB"/>
        </w:rPr>
        <w:t xml:space="preserve"> I. A.</w:t>
      </w:r>
    </w:p>
    <w:p w:rsidR="009254EB" w:rsidRPr="00857691" w:rsidRDefault="00857691" w:rsidP="00857691">
      <w:pPr>
        <w:spacing w:line="360" w:lineRule="auto"/>
        <w:ind w:firstLine="709"/>
        <w:contextualSpacing/>
        <w:jc w:val="both"/>
        <w:rPr>
          <w:rFonts w:ascii="Times New Roman" w:hAnsi="Times New Roman" w:cs="Times New Roman"/>
          <w:b/>
          <w:sz w:val="28"/>
          <w:szCs w:val="28"/>
          <w:lang w:val="en-GB"/>
        </w:rPr>
      </w:pPr>
      <w:r w:rsidRPr="00857691">
        <w:rPr>
          <w:rFonts w:ascii="Times New Roman" w:hAnsi="Times New Roman" w:cs="Times New Roman"/>
          <w:b/>
          <w:sz w:val="28"/>
          <w:szCs w:val="28"/>
          <w:lang w:val="en-GB"/>
        </w:rPr>
        <w:t xml:space="preserve">Abstract. </w:t>
      </w:r>
      <w:r w:rsidR="009254EB" w:rsidRPr="00857691">
        <w:rPr>
          <w:rFonts w:ascii="Times New Roman" w:hAnsi="Times New Roman" w:cs="Times New Roman"/>
          <w:sz w:val="28"/>
          <w:szCs w:val="28"/>
          <w:lang w:val="en-GB"/>
        </w:rPr>
        <w:t>The state of phosphorus-calcium metabolism plays an important role in the physiological formation of hard tissues of teeth and periodontal tissues. The main sources of natural calcium in the human body are food and drinking water.</w:t>
      </w:r>
    </w:p>
    <w:p w:rsidR="009254EB" w:rsidRPr="00857691" w:rsidRDefault="009254EB" w:rsidP="002B0EAC">
      <w:pPr>
        <w:spacing w:line="360" w:lineRule="auto"/>
        <w:ind w:firstLine="709"/>
        <w:contextualSpacing/>
        <w:jc w:val="both"/>
        <w:rPr>
          <w:rFonts w:ascii="Times New Roman" w:hAnsi="Times New Roman" w:cs="Times New Roman"/>
          <w:sz w:val="28"/>
          <w:szCs w:val="28"/>
          <w:lang w:val="en-GB"/>
        </w:rPr>
      </w:pPr>
      <w:r w:rsidRPr="00857691">
        <w:rPr>
          <w:rFonts w:ascii="Times New Roman" w:hAnsi="Times New Roman" w:cs="Times New Roman"/>
          <w:sz w:val="28"/>
          <w:szCs w:val="28"/>
          <w:lang w:val="en-GB"/>
        </w:rPr>
        <w:t xml:space="preserve">A significant role in the metabolism of Ca plays a sufficient intake of vitamin D, which is responsible for maintaining the homeostasis of calcium and phosphorus, calcium deposits in the bones of the skeleton and teeth. </w:t>
      </w:r>
    </w:p>
    <w:p w:rsidR="00857691" w:rsidRPr="00857691" w:rsidRDefault="009254EB" w:rsidP="00857691">
      <w:pPr>
        <w:spacing w:line="360" w:lineRule="auto"/>
        <w:ind w:firstLine="709"/>
        <w:contextualSpacing/>
        <w:jc w:val="both"/>
        <w:rPr>
          <w:rFonts w:ascii="Times New Roman" w:hAnsi="Times New Roman" w:cs="Times New Roman"/>
          <w:sz w:val="28"/>
          <w:szCs w:val="28"/>
          <w:lang w:val="en-GB"/>
        </w:rPr>
      </w:pPr>
      <w:r w:rsidRPr="00857691">
        <w:rPr>
          <w:rFonts w:ascii="Times New Roman" w:hAnsi="Times New Roman" w:cs="Times New Roman"/>
          <w:i/>
          <w:sz w:val="28"/>
          <w:szCs w:val="28"/>
          <w:lang w:val="en-GB"/>
        </w:rPr>
        <w:t xml:space="preserve">The </w:t>
      </w:r>
      <w:proofErr w:type="gramStart"/>
      <w:r w:rsidRPr="00857691">
        <w:rPr>
          <w:rFonts w:ascii="Times New Roman" w:hAnsi="Times New Roman" w:cs="Times New Roman"/>
          <w:i/>
          <w:sz w:val="28"/>
          <w:szCs w:val="28"/>
          <w:lang w:val="en-GB"/>
        </w:rPr>
        <w:t>aim</w:t>
      </w:r>
      <w:r w:rsidRPr="00857691">
        <w:rPr>
          <w:rFonts w:ascii="Times New Roman" w:hAnsi="Times New Roman" w:cs="Times New Roman"/>
          <w:sz w:val="28"/>
          <w:szCs w:val="28"/>
          <w:lang w:val="en-GB"/>
        </w:rPr>
        <w:t xml:space="preserve"> of the </w:t>
      </w:r>
      <w:r w:rsidR="00AC184F" w:rsidRPr="00857691">
        <w:rPr>
          <w:rFonts w:ascii="Times New Roman" w:hAnsi="Times New Roman" w:cs="Times New Roman"/>
          <w:sz w:val="28"/>
          <w:szCs w:val="28"/>
          <w:lang w:val="en-GB"/>
        </w:rPr>
        <w:t>e</w:t>
      </w:r>
      <w:r w:rsidRPr="00857691">
        <w:rPr>
          <w:rFonts w:ascii="Times New Roman" w:hAnsi="Times New Roman" w:cs="Times New Roman"/>
          <w:sz w:val="28"/>
          <w:szCs w:val="28"/>
          <w:lang w:val="en-GB"/>
        </w:rPr>
        <w:t>xperimental studies were</w:t>
      </w:r>
      <w:proofErr w:type="gramEnd"/>
      <w:r w:rsidRPr="00857691">
        <w:rPr>
          <w:rFonts w:ascii="Times New Roman" w:hAnsi="Times New Roman" w:cs="Times New Roman"/>
          <w:sz w:val="28"/>
          <w:szCs w:val="28"/>
          <w:lang w:val="en-GB"/>
        </w:rPr>
        <w:t xml:space="preserve"> conducted on the effect of the joint use of natural mineral waters and vitamin D</w:t>
      </w:r>
      <w:r w:rsidRPr="0021582A">
        <w:rPr>
          <w:rFonts w:ascii="Times New Roman" w:hAnsi="Times New Roman" w:cs="Times New Roman"/>
          <w:sz w:val="28"/>
          <w:szCs w:val="28"/>
          <w:vertAlign w:val="subscript"/>
          <w:lang w:val="en-GB"/>
        </w:rPr>
        <w:t>3</w:t>
      </w:r>
      <w:r w:rsidRPr="00857691">
        <w:rPr>
          <w:rFonts w:ascii="Times New Roman" w:hAnsi="Times New Roman" w:cs="Times New Roman"/>
          <w:sz w:val="28"/>
          <w:szCs w:val="28"/>
          <w:lang w:val="en-GB"/>
        </w:rPr>
        <w:t xml:space="preserve"> on biochemical indices in rats that were maintained on a cariogenic diet.</w:t>
      </w:r>
    </w:p>
    <w:p w:rsidR="00AC184F" w:rsidRPr="00857691" w:rsidRDefault="00857691" w:rsidP="00857691">
      <w:pPr>
        <w:spacing w:line="360" w:lineRule="auto"/>
        <w:ind w:firstLine="709"/>
        <w:contextualSpacing/>
        <w:jc w:val="both"/>
        <w:rPr>
          <w:rFonts w:ascii="Times New Roman" w:hAnsi="Times New Roman" w:cs="Times New Roman"/>
          <w:sz w:val="28"/>
          <w:szCs w:val="28"/>
          <w:lang w:val="en-GB"/>
        </w:rPr>
      </w:pPr>
      <w:r w:rsidRPr="00857691">
        <w:rPr>
          <w:rFonts w:ascii="Times New Roman" w:hAnsi="Times New Roman" w:cs="Times New Roman"/>
          <w:i/>
          <w:sz w:val="28"/>
          <w:szCs w:val="28"/>
          <w:lang w:val="en-GB"/>
        </w:rPr>
        <w:t>Object</w:t>
      </w:r>
      <w:r w:rsidR="00CC6765" w:rsidRPr="00857691">
        <w:rPr>
          <w:rFonts w:ascii="Times New Roman" w:hAnsi="Times New Roman" w:cs="Times New Roman"/>
          <w:i/>
          <w:sz w:val="28"/>
          <w:szCs w:val="28"/>
          <w:lang w:val="en-GB"/>
        </w:rPr>
        <w:t xml:space="preserve"> and methods.</w:t>
      </w:r>
      <w:r w:rsidR="00CC6765" w:rsidRPr="00857691">
        <w:rPr>
          <w:rFonts w:ascii="Times New Roman" w:hAnsi="Times New Roman" w:cs="Times New Roman"/>
          <w:sz w:val="28"/>
          <w:szCs w:val="28"/>
          <w:lang w:val="en-GB"/>
        </w:rPr>
        <w:t xml:space="preserve"> Experimental studies were conducted</w:t>
      </w:r>
      <w:r w:rsidR="009D0F1D" w:rsidRPr="00857691">
        <w:rPr>
          <w:rFonts w:ascii="Times New Roman" w:hAnsi="Times New Roman" w:cs="Times New Roman"/>
          <w:sz w:val="28"/>
          <w:szCs w:val="28"/>
          <w:lang w:val="en-GB"/>
        </w:rPr>
        <w:t>within</w:t>
      </w:r>
      <w:r w:rsidR="00CC6765" w:rsidRPr="00857691">
        <w:rPr>
          <w:rFonts w:ascii="Times New Roman" w:hAnsi="Times New Roman" w:cs="Times New Roman"/>
          <w:sz w:val="28"/>
          <w:szCs w:val="28"/>
          <w:lang w:val="en-GB"/>
        </w:rPr>
        <w:t xml:space="preserve"> 40 days with the participation of 67 rats of monthly age weighing 50-60 grams. Animal</w:t>
      </w:r>
      <w:r w:rsidR="009D0F1D" w:rsidRPr="00857691">
        <w:rPr>
          <w:rFonts w:ascii="Times New Roman" w:hAnsi="Times New Roman" w:cs="Times New Roman"/>
          <w:sz w:val="28"/>
          <w:szCs w:val="28"/>
          <w:lang w:val="en-GB"/>
        </w:rPr>
        <w:t>s are divided into 6 groups. G</w:t>
      </w:r>
      <w:r w:rsidR="00CC6765" w:rsidRPr="00857691">
        <w:rPr>
          <w:rFonts w:ascii="Times New Roman" w:hAnsi="Times New Roman" w:cs="Times New Roman"/>
          <w:sz w:val="28"/>
          <w:szCs w:val="28"/>
          <w:lang w:val="en-GB"/>
        </w:rPr>
        <w:t>roup</w:t>
      </w:r>
      <w:r w:rsidR="009D0F1D" w:rsidRPr="00857691">
        <w:rPr>
          <w:rFonts w:ascii="Times New Roman" w:hAnsi="Times New Roman" w:cs="Times New Roman"/>
          <w:sz w:val="28"/>
          <w:szCs w:val="28"/>
          <w:lang w:val="en-GB"/>
        </w:rPr>
        <w:t xml:space="preserve"> I</w:t>
      </w:r>
      <w:r w:rsidR="00CC6765" w:rsidRPr="00857691">
        <w:rPr>
          <w:rFonts w:ascii="Times New Roman" w:hAnsi="Times New Roman" w:cs="Times New Roman"/>
          <w:sz w:val="28"/>
          <w:szCs w:val="28"/>
          <w:lang w:val="en-GB"/>
        </w:rPr>
        <w:t xml:space="preserve"> - rats were kept on the ration of the vivarium; ІІ- was on the cariogenic diet (</w:t>
      </w:r>
      <w:r w:rsidR="002677FB" w:rsidRPr="00857691">
        <w:rPr>
          <w:rFonts w:ascii="Times New Roman" w:hAnsi="Times New Roman" w:cs="Times New Roman"/>
          <w:sz w:val="28"/>
          <w:szCs w:val="28"/>
          <w:lang w:val="en-GB"/>
        </w:rPr>
        <w:t>KGD</w:t>
      </w:r>
      <w:r w:rsidR="00CC6765" w:rsidRPr="00857691">
        <w:rPr>
          <w:rFonts w:ascii="Times New Roman" w:hAnsi="Times New Roman" w:cs="Times New Roman"/>
          <w:sz w:val="28"/>
          <w:szCs w:val="28"/>
          <w:lang w:val="en-GB"/>
        </w:rPr>
        <w:t xml:space="preserve">), </w:t>
      </w:r>
      <w:r w:rsidR="009D0F1D" w:rsidRPr="00857691">
        <w:rPr>
          <w:rFonts w:ascii="Times New Roman" w:hAnsi="Times New Roman" w:cs="Times New Roman"/>
          <w:sz w:val="28"/>
          <w:szCs w:val="28"/>
          <w:lang w:val="en-GB"/>
        </w:rPr>
        <w:t>g</w:t>
      </w:r>
      <w:r w:rsidR="00CC6765" w:rsidRPr="00857691">
        <w:rPr>
          <w:rFonts w:ascii="Times New Roman" w:hAnsi="Times New Roman" w:cs="Times New Roman"/>
          <w:sz w:val="28"/>
          <w:szCs w:val="28"/>
          <w:lang w:val="en-GB"/>
        </w:rPr>
        <w:t>roup</w:t>
      </w:r>
      <w:r w:rsidR="009D0F1D" w:rsidRPr="00857691">
        <w:rPr>
          <w:rFonts w:ascii="Times New Roman" w:hAnsi="Times New Roman" w:cs="Times New Roman"/>
          <w:sz w:val="28"/>
          <w:szCs w:val="28"/>
          <w:lang w:val="en-GB"/>
        </w:rPr>
        <w:t xml:space="preserve"> III</w:t>
      </w:r>
      <w:r w:rsidR="00CC6765" w:rsidRPr="00857691">
        <w:rPr>
          <w:rFonts w:ascii="Times New Roman" w:hAnsi="Times New Roman" w:cs="Times New Roman"/>
          <w:sz w:val="28"/>
          <w:szCs w:val="28"/>
          <w:lang w:val="en-GB"/>
        </w:rPr>
        <w:t xml:space="preserve"> - </w:t>
      </w:r>
      <w:r w:rsidR="009D0F1D" w:rsidRPr="00857691">
        <w:rPr>
          <w:rFonts w:ascii="Times New Roman" w:hAnsi="Times New Roman" w:cs="Times New Roman"/>
          <w:sz w:val="28"/>
          <w:szCs w:val="28"/>
          <w:lang w:val="en-GB"/>
        </w:rPr>
        <w:t>at</w:t>
      </w:r>
      <w:r w:rsidR="00CC6765" w:rsidRPr="00857691">
        <w:rPr>
          <w:rFonts w:ascii="Times New Roman" w:hAnsi="Times New Roman" w:cs="Times New Roman"/>
          <w:sz w:val="28"/>
          <w:szCs w:val="28"/>
          <w:lang w:val="en-GB"/>
        </w:rPr>
        <w:t xml:space="preserve"> the KGD the rats received the mineral water "Aqua-vita plus" still</w:t>
      </w:r>
      <w:proofErr w:type="gramStart"/>
      <w:r w:rsidR="00CC6765" w:rsidRPr="00857691">
        <w:rPr>
          <w:rFonts w:ascii="Times New Roman" w:hAnsi="Times New Roman" w:cs="Times New Roman"/>
          <w:sz w:val="28"/>
          <w:szCs w:val="28"/>
          <w:lang w:val="en-GB"/>
        </w:rPr>
        <w:t>,IV</w:t>
      </w:r>
      <w:proofErr w:type="gramEnd"/>
      <w:r w:rsidR="00AC184F" w:rsidRPr="00857691">
        <w:rPr>
          <w:rFonts w:ascii="Times New Roman" w:hAnsi="Times New Roman" w:cs="Times New Roman"/>
          <w:sz w:val="28"/>
          <w:szCs w:val="28"/>
          <w:lang w:val="en-GB"/>
        </w:rPr>
        <w:t>- at the KGD the rats gave together mineral water "Aqua-vita plus" still and the vitamin D</w:t>
      </w:r>
      <w:r w:rsidR="00AC184F" w:rsidRPr="0021582A">
        <w:rPr>
          <w:rFonts w:ascii="Times New Roman" w:hAnsi="Times New Roman" w:cs="Times New Roman"/>
          <w:sz w:val="28"/>
          <w:szCs w:val="28"/>
          <w:vertAlign w:val="subscript"/>
          <w:lang w:val="en-GB"/>
        </w:rPr>
        <w:t>3</w:t>
      </w:r>
      <w:r w:rsidR="00AC184F" w:rsidRPr="00857691">
        <w:rPr>
          <w:rFonts w:ascii="Times New Roman" w:hAnsi="Times New Roman" w:cs="Times New Roman"/>
          <w:sz w:val="28"/>
          <w:szCs w:val="28"/>
          <w:lang w:val="en-GB"/>
        </w:rPr>
        <w:t xml:space="preserve">, </w:t>
      </w:r>
      <w:r w:rsidR="009D0F1D" w:rsidRPr="00857691">
        <w:rPr>
          <w:rFonts w:ascii="Times New Roman" w:hAnsi="Times New Roman" w:cs="Times New Roman"/>
          <w:sz w:val="28"/>
          <w:szCs w:val="28"/>
          <w:lang w:val="en-GB"/>
        </w:rPr>
        <w:t>G</w:t>
      </w:r>
      <w:r w:rsidR="00CC6765" w:rsidRPr="00857691">
        <w:rPr>
          <w:rFonts w:ascii="Times New Roman" w:hAnsi="Times New Roman" w:cs="Times New Roman"/>
          <w:sz w:val="28"/>
          <w:szCs w:val="28"/>
          <w:lang w:val="en-GB"/>
        </w:rPr>
        <w:t>roup</w:t>
      </w:r>
      <w:r w:rsidR="009D0F1D" w:rsidRPr="00857691">
        <w:rPr>
          <w:rFonts w:ascii="Times New Roman" w:hAnsi="Times New Roman" w:cs="Times New Roman"/>
          <w:sz w:val="28"/>
          <w:szCs w:val="28"/>
          <w:lang w:val="en-GB"/>
        </w:rPr>
        <w:t xml:space="preserve"> V</w:t>
      </w:r>
      <w:r w:rsidR="00CC6765" w:rsidRPr="00857691">
        <w:rPr>
          <w:rFonts w:ascii="Times New Roman" w:hAnsi="Times New Roman" w:cs="Times New Roman"/>
          <w:sz w:val="28"/>
          <w:szCs w:val="28"/>
          <w:lang w:val="en-GB"/>
        </w:rPr>
        <w:t xml:space="preserve"> - </w:t>
      </w:r>
      <w:r w:rsidR="00AC184F" w:rsidRPr="00857691">
        <w:rPr>
          <w:rFonts w:ascii="Times New Roman" w:hAnsi="Times New Roman" w:cs="Times New Roman"/>
          <w:sz w:val="28"/>
          <w:szCs w:val="28"/>
          <w:lang w:val="en-GB"/>
        </w:rPr>
        <w:t>KGD + mineral water "</w:t>
      </w:r>
      <w:proofErr w:type="spellStart"/>
      <w:r w:rsidR="00AC184F" w:rsidRPr="00857691">
        <w:rPr>
          <w:rFonts w:ascii="Times New Roman" w:hAnsi="Times New Roman" w:cs="Times New Roman"/>
          <w:sz w:val="28"/>
          <w:szCs w:val="28"/>
          <w:lang w:val="en-GB"/>
        </w:rPr>
        <w:t>Berezovskaya</w:t>
      </w:r>
      <w:proofErr w:type="spellEnd"/>
      <w:r w:rsidR="00AC184F" w:rsidRPr="00857691">
        <w:rPr>
          <w:rFonts w:ascii="Times New Roman" w:hAnsi="Times New Roman" w:cs="Times New Roman"/>
          <w:sz w:val="28"/>
          <w:szCs w:val="28"/>
          <w:lang w:val="en-GB"/>
        </w:rPr>
        <w:t xml:space="preserve"> Premium" still</w:t>
      </w:r>
      <w:r w:rsidR="00CC6765" w:rsidRPr="00857691">
        <w:rPr>
          <w:rFonts w:ascii="Times New Roman" w:hAnsi="Times New Roman" w:cs="Times New Roman"/>
          <w:sz w:val="28"/>
          <w:szCs w:val="28"/>
          <w:lang w:val="en-GB"/>
        </w:rPr>
        <w:t xml:space="preserve">, </w:t>
      </w:r>
      <w:r w:rsidR="00817D2B" w:rsidRPr="00857691">
        <w:rPr>
          <w:rFonts w:ascii="Times New Roman" w:hAnsi="Times New Roman" w:cs="Times New Roman"/>
          <w:sz w:val="28"/>
          <w:szCs w:val="28"/>
          <w:lang w:val="en-GB"/>
        </w:rPr>
        <w:t>Group</w:t>
      </w:r>
      <w:r w:rsidR="00CC6765" w:rsidRPr="00857691">
        <w:rPr>
          <w:rFonts w:ascii="Times New Roman" w:hAnsi="Times New Roman" w:cs="Times New Roman"/>
          <w:sz w:val="28"/>
          <w:szCs w:val="28"/>
          <w:lang w:val="en-GB"/>
        </w:rPr>
        <w:t xml:space="preserve"> VI </w:t>
      </w:r>
      <w:r w:rsidR="00817D2B" w:rsidRPr="00857691">
        <w:rPr>
          <w:rFonts w:ascii="Times New Roman" w:hAnsi="Times New Roman" w:cs="Times New Roman"/>
          <w:sz w:val="28"/>
          <w:szCs w:val="28"/>
          <w:lang w:val="en-GB"/>
        </w:rPr>
        <w:t>-</w:t>
      </w:r>
      <w:r w:rsidR="00CC6765" w:rsidRPr="00857691">
        <w:rPr>
          <w:rFonts w:ascii="Times New Roman" w:hAnsi="Times New Roman" w:cs="Times New Roman"/>
          <w:sz w:val="28"/>
          <w:szCs w:val="28"/>
          <w:lang w:val="en-GB"/>
        </w:rPr>
        <w:t xml:space="preserve"> KGD + mineral water "</w:t>
      </w:r>
      <w:proofErr w:type="spellStart"/>
      <w:r w:rsidR="00CC6765" w:rsidRPr="00857691">
        <w:rPr>
          <w:rFonts w:ascii="Times New Roman" w:hAnsi="Times New Roman" w:cs="Times New Roman"/>
          <w:sz w:val="28"/>
          <w:szCs w:val="28"/>
          <w:lang w:val="en-GB"/>
        </w:rPr>
        <w:t>Berezovskaya</w:t>
      </w:r>
      <w:proofErr w:type="spellEnd"/>
      <w:r w:rsidR="00CC6765" w:rsidRPr="00857691">
        <w:rPr>
          <w:rFonts w:ascii="Times New Roman" w:hAnsi="Times New Roman" w:cs="Times New Roman"/>
          <w:sz w:val="28"/>
          <w:szCs w:val="28"/>
          <w:lang w:val="en-GB"/>
        </w:rPr>
        <w:t xml:space="preserve"> Premium" still</w:t>
      </w:r>
      <w:r w:rsidR="00AC184F" w:rsidRPr="00857691">
        <w:rPr>
          <w:rFonts w:ascii="Times New Roman" w:hAnsi="Times New Roman" w:cs="Times New Roman"/>
          <w:sz w:val="28"/>
          <w:szCs w:val="28"/>
          <w:lang w:val="en-GB"/>
        </w:rPr>
        <w:t>+ vitamin D</w:t>
      </w:r>
      <w:r w:rsidR="00AC184F" w:rsidRPr="0021582A">
        <w:rPr>
          <w:rFonts w:ascii="Times New Roman" w:hAnsi="Times New Roman" w:cs="Times New Roman"/>
          <w:sz w:val="28"/>
          <w:szCs w:val="28"/>
          <w:vertAlign w:val="subscript"/>
          <w:lang w:val="en-GB"/>
        </w:rPr>
        <w:t>3</w:t>
      </w:r>
      <w:r w:rsidR="00CC6765" w:rsidRPr="00857691">
        <w:rPr>
          <w:rFonts w:ascii="Times New Roman" w:hAnsi="Times New Roman" w:cs="Times New Roman"/>
          <w:sz w:val="28"/>
          <w:szCs w:val="28"/>
          <w:lang w:val="en-GB"/>
        </w:rPr>
        <w:t>.</w:t>
      </w:r>
    </w:p>
    <w:p w:rsidR="00CC6765" w:rsidRPr="00857691" w:rsidRDefault="00CC6765" w:rsidP="002B0EAC">
      <w:pPr>
        <w:spacing w:line="360" w:lineRule="auto"/>
        <w:ind w:firstLine="709"/>
        <w:contextualSpacing/>
        <w:jc w:val="both"/>
        <w:rPr>
          <w:rFonts w:ascii="Times New Roman" w:hAnsi="Times New Roman" w:cs="Times New Roman"/>
          <w:sz w:val="28"/>
          <w:szCs w:val="28"/>
          <w:lang w:val="en-GB"/>
        </w:rPr>
      </w:pPr>
      <w:r w:rsidRPr="00857691">
        <w:rPr>
          <w:rFonts w:ascii="Times New Roman" w:hAnsi="Times New Roman" w:cs="Times New Roman"/>
          <w:sz w:val="28"/>
          <w:szCs w:val="28"/>
          <w:lang w:val="en-GB"/>
        </w:rPr>
        <w:t xml:space="preserve">The subjects of the study were blood and </w:t>
      </w:r>
      <w:proofErr w:type="spellStart"/>
      <w:r w:rsidRPr="00857691">
        <w:rPr>
          <w:rFonts w:ascii="Times New Roman" w:hAnsi="Times New Roman" w:cs="Times New Roman"/>
          <w:sz w:val="28"/>
          <w:szCs w:val="28"/>
          <w:lang w:val="en-GB"/>
        </w:rPr>
        <w:t>dentoalveolar</w:t>
      </w:r>
      <w:proofErr w:type="spellEnd"/>
      <w:r w:rsidRPr="00857691">
        <w:rPr>
          <w:rFonts w:ascii="Times New Roman" w:hAnsi="Times New Roman" w:cs="Times New Roman"/>
          <w:sz w:val="28"/>
          <w:szCs w:val="28"/>
          <w:lang w:val="en-GB"/>
        </w:rPr>
        <w:t xml:space="preserve"> blocks. In the blood serum </w:t>
      </w:r>
      <w:r w:rsidR="00160A8F" w:rsidRPr="00857691">
        <w:rPr>
          <w:rFonts w:ascii="Times New Roman" w:hAnsi="Times New Roman" w:cs="Times New Roman"/>
          <w:sz w:val="28"/>
          <w:szCs w:val="28"/>
          <w:lang w:val="en-GB"/>
        </w:rPr>
        <w:t xml:space="preserve">and homogenates of bone tissue and gums were determined </w:t>
      </w:r>
      <w:r w:rsidRPr="00857691">
        <w:rPr>
          <w:rFonts w:ascii="Times New Roman" w:hAnsi="Times New Roman" w:cs="Times New Roman"/>
          <w:sz w:val="28"/>
          <w:szCs w:val="28"/>
          <w:lang w:val="en-GB"/>
        </w:rPr>
        <w:t xml:space="preserve">the </w:t>
      </w:r>
      <w:proofErr w:type="spellStart"/>
      <w:r w:rsidRPr="00857691">
        <w:rPr>
          <w:rFonts w:ascii="Times New Roman" w:hAnsi="Times New Roman" w:cs="Times New Roman"/>
          <w:sz w:val="28"/>
          <w:szCs w:val="28"/>
          <w:lang w:val="en-GB"/>
        </w:rPr>
        <w:t>contentP,</w:t>
      </w:r>
      <w:r w:rsidR="002677FB" w:rsidRPr="00857691">
        <w:rPr>
          <w:rFonts w:ascii="Times New Roman" w:hAnsi="Times New Roman" w:cs="Times New Roman"/>
          <w:sz w:val="28"/>
          <w:szCs w:val="28"/>
          <w:lang w:val="en-GB"/>
        </w:rPr>
        <w:t>Ca</w:t>
      </w:r>
      <w:proofErr w:type="spellEnd"/>
      <w:r w:rsidR="002677FB" w:rsidRPr="00857691">
        <w:rPr>
          <w:rFonts w:ascii="Times New Roman" w:hAnsi="Times New Roman" w:cs="Times New Roman"/>
          <w:sz w:val="28"/>
          <w:szCs w:val="28"/>
          <w:lang w:val="en-GB"/>
        </w:rPr>
        <w:t xml:space="preserve">, the activity of alkaline </w:t>
      </w:r>
      <w:r w:rsidR="0021582A">
        <w:rPr>
          <w:rFonts w:ascii="Times New Roman" w:hAnsi="Times New Roman" w:cs="Times New Roman"/>
          <w:sz w:val="28"/>
          <w:szCs w:val="28"/>
          <w:lang w:val="en-GB"/>
        </w:rPr>
        <w:t>and acidic phosphatases</w:t>
      </w:r>
      <w:r w:rsidRPr="00857691">
        <w:rPr>
          <w:rFonts w:ascii="Times New Roman" w:hAnsi="Times New Roman" w:cs="Times New Roman"/>
          <w:sz w:val="28"/>
          <w:szCs w:val="28"/>
          <w:lang w:val="en-GB"/>
        </w:rPr>
        <w:t>.</w:t>
      </w:r>
    </w:p>
    <w:p w:rsidR="00156318" w:rsidRPr="00857691" w:rsidRDefault="00CC6765" w:rsidP="002B0EAC">
      <w:pPr>
        <w:spacing w:line="360" w:lineRule="auto"/>
        <w:ind w:firstLine="709"/>
        <w:contextualSpacing/>
        <w:jc w:val="both"/>
        <w:rPr>
          <w:rFonts w:ascii="Times New Roman" w:hAnsi="Times New Roman" w:cs="Times New Roman"/>
          <w:sz w:val="28"/>
          <w:szCs w:val="28"/>
          <w:lang w:val="en-GB"/>
        </w:rPr>
      </w:pPr>
      <w:r w:rsidRPr="00857691">
        <w:rPr>
          <w:rFonts w:ascii="Times New Roman" w:hAnsi="Times New Roman" w:cs="Times New Roman"/>
          <w:i/>
          <w:sz w:val="28"/>
          <w:szCs w:val="28"/>
          <w:lang w:val="en-GB"/>
        </w:rPr>
        <w:t>Results</w:t>
      </w:r>
      <w:r w:rsidR="00857691" w:rsidRPr="00857691">
        <w:rPr>
          <w:rFonts w:ascii="Times New Roman" w:hAnsi="Times New Roman" w:cs="Times New Roman"/>
          <w:sz w:val="28"/>
          <w:szCs w:val="28"/>
          <w:lang w:val="en-GB"/>
        </w:rPr>
        <w:t>.</w:t>
      </w:r>
      <w:r w:rsidR="003B7C0B" w:rsidRPr="00857691">
        <w:rPr>
          <w:rFonts w:ascii="Times New Roman" w:hAnsi="Times New Roman" w:cs="Times New Roman"/>
          <w:sz w:val="28"/>
          <w:szCs w:val="28"/>
          <w:lang w:val="en-GB"/>
        </w:rPr>
        <w:t>U</w:t>
      </w:r>
      <w:r w:rsidRPr="00857691">
        <w:rPr>
          <w:rFonts w:ascii="Times New Roman" w:hAnsi="Times New Roman" w:cs="Times New Roman"/>
          <w:sz w:val="28"/>
          <w:szCs w:val="28"/>
          <w:lang w:val="en-GB"/>
        </w:rPr>
        <w:t xml:space="preserve">se of </w:t>
      </w:r>
      <w:r w:rsidR="0065593F" w:rsidRPr="00857691">
        <w:rPr>
          <w:rFonts w:ascii="Times New Roman" w:hAnsi="Times New Roman" w:cs="Times New Roman"/>
          <w:sz w:val="28"/>
          <w:szCs w:val="28"/>
          <w:lang w:val="en-GB"/>
        </w:rPr>
        <w:t>mineral water</w:t>
      </w:r>
      <w:r w:rsidRPr="00857691">
        <w:rPr>
          <w:rFonts w:ascii="Times New Roman" w:hAnsi="Times New Roman" w:cs="Times New Roman"/>
          <w:sz w:val="28"/>
          <w:szCs w:val="28"/>
          <w:lang w:val="en-GB"/>
        </w:rPr>
        <w:t xml:space="preserve"> with</w:t>
      </w:r>
      <w:r w:rsidR="0021582A">
        <w:rPr>
          <w:rFonts w:ascii="Times New Roman" w:hAnsi="Times New Roman" w:cs="Times New Roman"/>
          <w:sz w:val="28"/>
          <w:szCs w:val="28"/>
          <w:lang w:val="en-GB"/>
        </w:rPr>
        <w:t xml:space="preserve"> a Ca content of 50 to 200 </w:t>
      </w:r>
      <w:proofErr w:type="spellStart"/>
      <w:r w:rsidR="0021582A">
        <w:rPr>
          <w:rFonts w:ascii="Times New Roman" w:hAnsi="Times New Roman" w:cs="Times New Roman"/>
          <w:sz w:val="28"/>
          <w:szCs w:val="28"/>
          <w:lang w:val="en-GB"/>
        </w:rPr>
        <w:t>mg.l</w:t>
      </w:r>
      <w:proofErr w:type="spellEnd"/>
      <w:r w:rsidR="0021582A">
        <w:rPr>
          <w:rFonts w:ascii="Times New Roman" w:hAnsi="Times New Roman" w:cs="Times New Roman"/>
          <w:sz w:val="28"/>
          <w:szCs w:val="28"/>
          <w:lang w:val="en-GB"/>
        </w:rPr>
        <w:t>/</w:t>
      </w:r>
      <w:r w:rsidRPr="00857691">
        <w:rPr>
          <w:rFonts w:ascii="Times New Roman" w:hAnsi="Times New Roman" w:cs="Times New Roman"/>
          <w:sz w:val="28"/>
          <w:szCs w:val="28"/>
          <w:lang w:val="en-GB"/>
        </w:rPr>
        <w:t xml:space="preserve">l </w:t>
      </w:r>
      <w:r w:rsidR="003B7C0B" w:rsidRPr="00857691">
        <w:rPr>
          <w:rFonts w:ascii="Times New Roman" w:hAnsi="Times New Roman" w:cs="Times New Roman"/>
          <w:sz w:val="28"/>
          <w:szCs w:val="28"/>
          <w:lang w:val="en-GB"/>
        </w:rPr>
        <w:t xml:space="preserve">(group III </w:t>
      </w:r>
      <w:proofErr w:type="spellStart"/>
      <w:r w:rsidR="003B7C0B" w:rsidRPr="00857691">
        <w:rPr>
          <w:rFonts w:ascii="Times New Roman" w:hAnsi="Times New Roman" w:cs="Times New Roman"/>
          <w:sz w:val="28"/>
          <w:szCs w:val="28"/>
          <w:lang w:val="en-GB"/>
        </w:rPr>
        <w:t>andV</w:t>
      </w:r>
      <w:proofErr w:type="spellEnd"/>
      <w:r w:rsidR="008D5122" w:rsidRPr="00857691">
        <w:rPr>
          <w:rFonts w:ascii="Times New Roman" w:hAnsi="Times New Roman" w:cs="Times New Roman"/>
          <w:sz w:val="28"/>
          <w:szCs w:val="28"/>
          <w:lang w:val="en-GB"/>
        </w:rPr>
        <w:t xml:space="preserve">)increase </w:t>
      </w:r>
      <w:r w:rsidRPr="00857691">
        <w:rPr>
          <w:rFonts w:ascii="Times New Roman" w:hAnsi="Times New Roman" w:cs="Times New Roman"/>
          <w:sz w:val="28"/>
          <w:szCs w:val="28"/>
          <w:lang w:val="en-GB"/>
        </w:rPr>
        <w:t xml:space="preserve">the concentration of calcium and phosphorus in the blood of </w:t>
      </w:r>
      <w:r w:rsidRPr="00857691">
        <w:rPr>
          <w:rFonts w:ascii="Times New Roman" w:hAnsi="Times New Roman" w:cs="Times New Roman"/>
          <w:sz w:val="28"/>
          <w:szCs w:val="28"/>
          <w:lang w:val="en-GB"/>
        </w:rPr>
        <w:lastRenderedPageBreak/>
        <w:t>rats</w:t>
      </w:r>
      <w:r w:rsidR="001763A6" w:rsidRPr="00857691">
        <w:rPr>
          <w:rFonts w:ascii="Times New Roman" w:hAnsi="Times New Roman" w:cs="Times New Roman"/>
          <w:sz w:val="28"/>
          <w:szCs w:val="28"/>
          <w:lang w:val="en-GB"/>
        </w:rPr>
        <w:t xml:space="preserve"> compared to the group of rats that were on KGD (group II) (</w:t>
      </w:r>
      <w:proofErr w:type="spellStart"/>
      <w:r w:rsidR="001763A6" w:rsidRPr="00857691">
        <w:rPr>
          <w:rFonts w:ascii="Times New Roman" w:hAnsi="Times New Roman" w:cs="Times New Roman"/>
          <w:sz w:val="28"/>
          <w:szCs w:val="28"/>
          <w:lang w:val="en-GB"/>
        </w:rPr>
        <w:t>Са</w:t>
      </w:r>
      <w:proofErr w:type="spellEnd"/>
      <w:r w:rsidR="001763A6" w:rsidRPr="00857691">
        <w:rPr>
          <w:rFonts w:ascii="Times New Roman" w:hAnsi="Times New Roman" w:cs="Times New Roman"/>
          <w:sz w:val="28"/>
          <w:szCs w:val="28"/>
          <w:lang w:val="en-GB"/>
        </w:rPr>
        <w:t xml:space="preserve"> - </w:t>
      </w:r>
      <w:r w:rsidR="001763A6" w:rsidRPr="00857691">
        <w:rPr>
          <w:rFonts w:ascii="Times New Roman" w:eastAsia="Times New Roman" w:hAnsi="Times New Roman" w:cs="Times New Roman"/>
          <w:sz w:val="28"/>
          <w:szCs w:val="28"/>
          <w:lang w:val="en-GB" w:eastAsia="ru-RU"/>
        </w:rPr>
        <w:t>2,49±0,10</w:t>
      </w:r>
      <w:r w:rsidR="001763A6" w:rsidRPr="00857691">
        <w:rPr>
          <w:rFonts w:ascii="Times New Roman" w:hAnsi="Times New Roman" w:cs="Times New Roman"/>
          <w:sz w:val="28"/>
          <w:szCs w:val="28"/>
          <w:lang w:val="en-GB"/>
        </w:rPr>
        <w:t xml:space="preserve">mmol/l2,44±0,19 </w:t>
      </w:r>
      <w:proofErr w:type="spellStart"/>
      <w:r w:rsidR="001763A6" w:rsidRPr="00857691">
        <w:rPr>
          <w:rFonts w:ascii="Times New Roman" w:hAnsi="Times New Roman" w:cs="Times New Roman"/>
          <w:sz w:val="28"/>
          <w:szCs w:val="28"/>
          <w:lang w:val="en-GB"/>
        </w:rPr>
        <w:t>mmol</w:t>
      </w:r>
      <w:proofErr w:type="spellEnd"/>
      <w:r w:rsidR="001763A6" w:rsidRPr="00857691">
        <w:rPr>
          <w:rFonts w:ascii="Times New Roman" w:hAnsi="Times New Roman" w:cs="Times New Roman"/>
          <w:sz w:val="28"/>
          <w:szCs w:val="28"/>
          <w:lang w:val="en-GB"/>
        </w:rPr>
        <w:t xml:space="preserve">/land 2,18±0,06 </w:t>
      </w:r>
      <w:proofErr w:type="spellStart"/>
      <w:r w:rsidR="001763A6" w:rsidRPr="00857691">
        <w:rPr>
          <w:rFonts w:ascii="Times New Roman" w:hAnsi="Times New Roman" w:cs="Times New Roman"/>
          <w:sz w:val="28"/>
          <w:szCs w:val="28"/>
          <w:lang w:val="en-GB"/>
        </w:rPr>
        <w:t>mmol</w:t>
      </w:r>
      <w:proofErr w:type="spellEnd"/>
      <w:r w:rsidR="001763A6" w:rsidRPr="00857691">
        <w:rPr>
          <w:rFonts w:ascii="Times New Roman" w:hAnsi="Times New Roman" w:cs="Times New Roman"/>
          <w:sz w:val="28"/>
          <w:szCs w:val="28"/>
          <w:lang w:val="en-GB"/>
        </w:rPr>
        <w:t>/l respectively)</w:t>
      </w:r>
      <w:r w:rsidRPr="00857691">
        <w:rPr>
          <w:rFonts w:ascii="Times New Roman" w:hAnsi="Times New Roman" w:cs="Times New Roman"/>
          <w:sz w:val="28"/>
          <w:szCs w:val="28"/>
          <w:lang w:val="en-GB"/>
        </w:rPr>
        <w:t xml:space="preserve">. </w:t>
      </w:r>
    </w:p>
    <w:p w:rsidR="00156318" w:rsidRPr="00857691" w:rsidRDefault="00CC6765" w:rsidP="002B0EAC">
      <w:pPr>
        <w:spacing w:line="360" w:lineRule="auto"/>
        <w:ind w:firstLine="709"/>
        <w:contextualSpacing/>
        <w:jc w:val="both"/>
        <w:rPr>
          <w:rFonts w:ascii="Times New Roman" w:hAnsi="Times New Roman" w:cs="Times New Roman"/>
          <w:sz w:val="28"/>
          <w:szCs w:val="28"/>
          <w:lang w:val="en-GB"/>
        </w:rPr>
      </w:pPr>
      <w:r w:rsidRPr="00857691">
        <w:rPr>
          <w:rFonts w:ascii="Times New Roman" w:hAnsi="Times New Roman" w:cs="Times New Roman"/>
          <w:sz w:val="28"/>
          <w:szCs w:val="28"/>
          <w:lang w:val="en-GB"/>
        </w:rPr>
        <w:t xml:space="preserve">Also, the use of natural mineral waters leads to a decrease in activity of alkaline phosphatase, </w:t>
      </w:r>
      <w:r w:rsidR="002677FB" w:rsidRPr="00857691">
        <w:rPr>
          <w:rFonts w:ascii="Times New Roman" w:hAnsi="Times New Roman" w:cs="Times New Roman"/>
          <w:sz w:val="28"/>
          <w:szCs w:val="28"/>
          <w:lang w:val="en-GB"/>
        </w:rPr>
        <w:t>acidic phosphatases</w:t>
      </w:r>
      <w:r w:rsidR="00156318" w:rsidRPr="00857691">
        <w:rPr>
          <w:rFonts w:ascii="Times New Roman" w:hAnsi="Times New Roman" w:cs="Times New Roman"/>
          <w:sz w:val="28"/>
          <w:szCs w:val="28"/>
          <w:lang w:val="en-GB"/>
        </w:rPr>
        <w:t xml:space="preserve"> in the blood of rats (alkaline phosphatase 161,17±6,59 </w:t>
      </w:r>
      <w:r w:rsidR="00156318" w:rsidRPr="00857691">
        <w:rPr>
          <w:rFonts w:ascii="Times New Roman" w:eastAsia="Calibri" w:hAnsi="Times New Roman" w:cs="Times New Roman"/>
          <w:sz w:val="28"/>
          <w:szCs w:val="28"/>
          <w:lang w:val="en-GB"/>
        </w:rPr>
        <w:t>O</w:t>
      </w:r>
      <w:r w:rsidR="00156318" w:rsidRPr="00857691">
        <w:rPr>
          <w:rFonts w:ascii="Times New Roman" w:hAnsi="Times New Roman" w:cs="Times New Roman"/>
          <w:sz w:val="28"/>
          <w:szCs w:val="28"/>
          <w:lang w:val="en-GB"/>
        </w:rPr>
        <w:t>/</w:t>
      </w:r>
      <w:r w:rsidR="00156318" w:rsidRPr="00857691">
        <w:rPr>
          <w:rFonts w:ascii="Times New Roman" w:eastAsia="Calibri" w:hAnsi="Times New Roman" w:cs="Times New Roman"/>
          <w:sz w:val="28"/>
          <w:szCs w:val="28"/>
          <w:lang w:val="en-GB"/>
        </w:rPr>
        <w:t>L</w:t>
      </w:r>
      <w:r w:rsidR="0021582A">
        <w:rPr>
          <w:rFonts w:ascii="Times New Roman" w:hAnsi="Times New Roman" w:cs="Times New Roman"/>
          <w:sz w:val="28"/>
          <w:szCs w:val="28"/>
          <w:lang w:val="en-GB"/>
        </w:rPr>
        <w:t xml:space="preserve">, </w:t>
      </w:r>
      <w:r w:rsidR="00156318" w:rsidRPr="00857691">
        <w:rPr>
          <w:rFonts w:ascii="Times New Roman" w:hAnsi="Times New Roman" w:cs="Times New Roman"/>
          <w:sz w:val="28"/>
          <w:szCs w:val="28"/>
          <w:lang w:val="en-GB"/>
        </w:rPr>
        <w:t xml:space="preserve">150,12±5,99 </w:t>
      </w:r>
      <w:r w:rsidR="00156318" w:rsidRPr="00857691">
        <w:rPr>
          <w:rFonts w:ascii="Times New Roman" w:eastAsia="Calibri" w:hAnsi="Times New Roman" w:cs="Times New Roman"/>
          <w:sz w:val="28"/>
          <w:szCs w:val="28"/>
          <w:lang w:val="en-GB"/>
        </w:rPr>
        <w:t>O</w:t>
      </w:r>
      <w:r w:rsidR="00156318" w:rsidRPr="00857691">
        <w:rPr>
          <w:rFonts w:ascii="Times New Roman" w:hAnsi="Times New Roman" w:cs="Times New Roman"/>
          <w:sz w:val="28"/>
          <w:szCs w:val="28"/>
          <w:lang w:val="en-GB"/>
        </w:rPr>
        <w:t>/</w:t>
      </w:r>
      <w:r w:rsidR="00156318" w:rsidRPr="00857691">
        <w:rPr>
          <w:rFonts w:ascii="Times New Roman" w:eastAsia="Calibri" w:hAnsi="Times New Roman" w:cs="Times New Roman"/>
          <w:sz w:val="28"/>
          <w:szCs w:val="28"/>
          <w:lang w:val="en-GB"/>
        </w:rPr>
        <w:t>L</w:t>
      </w:r>
      <w:r w:rsidR="00156318" w:rsidRPr="00857691">
        <w:rPr>
          <w:rFonts w:ascii="Times New Roman" w:hAnsi="Times New Roman" w:cs="Times New Roman"/>
          <w:sz w:val="28"/>
          <w:szCs w:val="28"/>
          <w:lang w:val="en-GB"/>
        </w:rPr>
        <w:t xml:space="preserve"> and 169,84±5,14 </w:t>
      </w:r>
      <w:r w:rsidR="00156318" w:rsidRPr="00857691">
        <w:rPr>
          <w:rFonts w:ascii="Times New Roman" w:eastAsia="Calibri" w:hAnsi="Times New Roman" w:cs="Times New Roman"/>
          <w:sz w:val="28"/>
          <w:szCs w:val="28"/>
          <w:lang w:val="en-GB"/>
        </w:rPr>
        <w:t>O</w:t>
      </w:r>
      <w:r w:rsidR="00156318" w:rsidRPr="00857691">
        <w:rPr>
          <w:rFonts w:ascii="Times New Roman" w:hAnsi="Times New Roman" w:cs="Times New Roman"/>
          <w:sz w:val="28"/>
          <w:szCs w:val="28"/>
          <w:lang w:val="en-GB"/>
        </w:rPr>
        <w:t>/</w:t>
      </w:r>
      <w:r w:rsidR="00156318" w:rsidRPr="00857691">
        <w:rPr>
          <w:rFonts w:ascii="Times New Roman" w:eastAsia="Calibri" w:hAnsi="Times New Roman" w:cs="Times New Roman"/>
          <w:sz w:val="28"/>
          <w:szCs w:val="28"/>
          <w:lang w:val="en-GB"/>
        </w:rPr>
        <w:t>L</w:t>
      </w:r>
      <w:r w:rsidR="00156318" w:rsidRPr="00857691">
        <w:rPr>
          <w:rFonts w:ascii="Times New Roman" w:hAnsi="Times New Roman" w:cs="Times New Roman"/>
          <w:sz w:val="28"/>
          <w:szCs w:val="28"/>
          <w:lang w:val="en-GB"/>
        </w:rPr>
        <w:t xml:space="preserve">; acidic phosphatases 4,02±0,13 </w:t>
      </w:r>
      <w:r w:rsidR="00156318" w:rsidRPr="00857691">
        <w:rPr>
          <w:rFonts w:ascii="Times New Roman" w:eastAsia="Calibri" w:hAnsi="Times New Roman" w:cs="Times New Roman"/>
          <w:sz w:val="28"/>
          <w:szCs w:val="28"/>
          <w:lang w:val="en-GB"/>
        </w:rPr>
        <w:t>O</w:t>
      </w:r>
      <w:r w:rsidR="00156318" w:rsidRPr="00857691">
        <w:rPr>
          <w:rFonts w:ascii="Times New Roman" w:hAnsi="Times New Roman" w:cs="Times New Roman"/>
          <w:sz w:val="28"/>
          <w:szCs w:val="28"/>
          <w:lang w:val="en-GB"/>
        </w:rPr>
        <w:t>/</w:t>
      </w:r>
      <w:r w:rsidR="00156318" w:rsidRPr="00857691">
        <w:rPr>
          <w:rFonts w:ascii="Times New Roman" w:eastAsia="Calibri" w:hAnsi="Times New Roman" w:cs="Times New Roman"/>
          <w:sz w:val="28"/>
          <w:szCs w:val="28"/>
          <w:lang w:val="en-GB"/>
        </w:rPr>
        <w:t>L</w:t>
      </w:r>
      <w:r w:rsidR="0021582A">
        <w:rPr>
          <w:rFonts w:ascii="Times New Roman" w:hAnsi="Times New Roman" w:cs="Times New Roman"/>
          <w:sz w:val="28"/>
          <w:szCs w:val="28"/>
          <w:lang w:val="en-GB"/>
        </w:rPr>
        <w:t xml:space="preserve">, </w:t>
      </w:r>
      <w:r w:rsidR="00156318" w:rsidRPr="00857691">
        <w:rPr>
          <w:rFonts w:ascii="Times New Roman" w:hAnsi="Times New Roman" w:cs="Times New Roman"/>
          <w:sz w:val="28"/>
          <w:szCs w:val="28"/>
          <w:lang w:val="en-GB"/>
        </w:rPr>
        <w:t xml:space="preserve">3,50 ± 0,16 </w:t>
      </w:r>
      <w:r w:rsidR="00156318" w:rsidRPr="00857691">
        <w:rPr>
          <w:rFonts w:ascii="Times New Roman" w:eastAsia="Calibri" w:hAnsi="Times New Roman" w:cs="Times New Roman"/>
          <w:sz w:val="28"/>
          <w:szCs w:val="28"/>
          <w:lang w:val="en-GB"/>
        </w:rPr>
        <w:t>O</w:t>
      </w:r>
      <w:r w:rsidR="00156318" w:rsidRPr="00857691">
        <w:rPr>
          <w:rFonts w:ascii="Times New Roman" w:hAnsi="Times New Roman" w:cs="Times New Roman"/>
          <w:sz w:val="28"/>
          <w:szCs w:val="28"/>
          <w:lang w:val="en-GB"/>
        </w:rPr>
        <w:t>/</w:t>
      </w:r>
      <w:r w:rsidR="00156318" w:rsidRPr="00857691">
        <w:rPr>
          <w:rFonts w:ascii="Times New Roman" w:eastAsia="Calibri" w:hAnsi="Times New Roman" w:cs="Times New Roman"/>
          <w:sz w:val="28"/>
          <w:szCs w:val="28"/>
          <w:lang w:val="en-GB"/>
        </w:rPr>
        <w:t>L</w:t>
      </w:r>
      <w:r w:rsidR="00156318" w:rsidRPr="00857691">
        <w:rPr>
          <w:rFonts w:ascii="Times New Roman" w:hAnsi="Times New Roman" w:cs="Times New Roman"/>
          <w:sz w:val="28"/>
          <w:szCs w:val="28"/>
          <w:lang w:val="en-GB"/>
        </w:rPr>
        <w:t xml:space="preserve"> and 5,13 ± 0,20 </w:t>
      </w:r>
      <w:r w:rsidR="00156318" w:rsidRPr="00857691">
        <w:rPr>
          <w:rFonts w:ascii="Times New Roman" w:eastAsia="Calibri" w:hAnsi="Times New Roman" w:cs="Times New Roman"/>
          <w:sz w:val="28"/>
          <w:szCs w:val="28"/>
          <w:lang w:val="en-GB"/>
        </w:rPr>
        <w:t>O</w:t>
      </w:r>
      <w:r w:rsidR="00156318" w:rsidRPr="00857691">
        <w:rPr>
          <w:rFonts w:ascii="Times New Roman" w:hAnsi="Times New Roman" w:cs="Times New Roman"/>
          <w:sz w:val="28"/>
          <w:szCs w:val="28"/>
          <w:lang w:val="en-GB"/>
        </w:rPr>
        <w:t>/</w:t>
      </w:r>
      <w:r w:rsidR="00156318" w:rsidRPr="00857691">
        <w:rPr>
          <w:rFonts w:ascii="Times New Roman" w:eastAsia="Calibri" w:hAnsi="Times New Roman" w:cs="Times New Roman"/>
          <w:sz w:val="28"/>
          <w:szCs w:val="28"/>
          <w:lang w:val="en-GB"/>
        </w:rPr>
        <w:t>L</w:t>
      </w:r>
      <w:r w:rsidR="00156318" w:rsidRPr="00857691">
        <w:rPr>
          <w:rFonts w:ascii="Times New Roman" w:hAnsi="Times New Roman" w:cs="Times New Roman"/>
          <w:sz w:val="28"/>
          <w:szCs w:val="28"/>
          <w:lang w:val="en-GB"/>
        </w:rPr>
        <w:t>, respectively)</w:t>
      </w:r>
      <w:r w:rsidR="008D5122" w:rsidRPr="00857691">
        <w:rPr>
          <w:rFonts w:ascii="Times New Roman" w:hAnsi="Times New Roman" w:cs="Times New Roman"/>
          <w:sz w:val="28"/>
          <w:szCs w:val="28"/>
          <w:lang w:val="en-GB"/>
        </w:rPr>
        <w:t>.</w:t>
      </w:r>
    </w:p>
    <w:p w:rsidR="00CC6765" w:rsidRPr="00857691" w:rsidRDefault="008D5122" w:rsidP="002B0EAC">
      <w:pPr>
        <w:spacing w:line="360" w:lineRule="auto"/>
        <w:ind w:firstLine="709"/>
        <w:contextualSpacing/>
        <w:jc w:val="both"/>
        <w:rPr>
          <w:rFonts w:ascii="Times New Roman" w:hAnsi="Times New Roman" w:cs="Times New Roman"/>
          <w:sz w:val="28"/>
          <w:szCs w:val="28"/>
          <w:lang w:val="en-GB"/>
        </w:rPr>
      </w:pPr>
      <w:r w:rsidRPr="00857691">
        <w:rPr>
          <w:rFonts w:ascii="Times New Roman" w:hAnsi="Times New Roman" w:cs="Times New Roman"/>
          <w:sz w:val="28"/>
          <w:szCs w:val="28"/>
          <w:lang w:val="en-GB"/>
        </w:rPr>
        <w:t>In groups where, in addition to the use of mineral water in experimental caries, rats were given vitamin D</w:t>
      </w:r>
      <w:r w:rsidRPr="0021582A">
        <w:rPr>
          <w:rFonts w:ascii="Times New Roman" w:hAnsi="Times New Roman" w:cs="Times New Roman"/>
          <w:sz w:val="28"/>
          <w:szCs w:val="28"/>
          <w:vertAlign w:val="subscript"/>
          <w:lang w:val="en-GB"/>
        </w:rPr>
        <w:t>3</w:t>
      </w:r>
      <w:r w:rsidRPr="00857691">
        <w:rPr>
          <w:rFonts w:ascii="Times New Roman" w:hAnsi="Times New Roman" w:cs="Times New Roman"/>
          <w:sz w:val="28"/>
          <w:szCs w:val="28"/>
          <w:lang w:val="en-GB"/>
        </w:rPr>
        <w:t>, serum levels and homogenates of bone tissue and gums were significantly bett</w:t>
      </w:r>
      <w:r w:rsidR="0021582A">
        <w:rPr>
          <w:rFonts w:ascii="Times New Roman" w:hAnsi="Times New Roman" w:cs="Times New Roman"/>
          <w:sz w:val="28"/>
          <w:szCs w:val="28"/>
          <w:lang w:val="en-GB"/>
        </w:rPr>
        <w:t xml:space="preserve">er than in groups of rats with </w:t>
      </w:r>
      <w:r w:rsidRPr="00857691">
        <w:rPr>
          <w:rFonts w:ascii="Times New Roman" w:hAnsi="Times New Roman" w:cs="Times New Roman"/>
          <w:sz w:val="28"/>
          <w:szCs w:val="28"/>
          <w:lang w:val="en-GB"/>
        </w:rPr>
        <w:t xml:space="preserve">mineral water alone, and were significantly improved compared to the group of rats that were on </w:t>
      </w:r>
      <w:r w:rsidR="001763A6" w:rsidRPr="00857691">
        <w:rPr>
          <w:rFonts w:ascii="Times New Roman" w:hAnsi="Times New Roman" w:cs="Times New Roman"/>
          <w:sz w:val="28"/>
          <w:szCs w:val="28"/>
          <w:lang w:val="en-GB"/>
        </w:rPr>
        <w:t>KGD</w:t>
      </w:r>
      <w:r w:rsidRPr="00857691">
        <w:rPr>
          <w:rFonts w:ascii="Times New Roman" w:hAnsi="Times New Roman" w:cs="Times New Roman"/>
          <w:sz w:val="28"/>
          <w:szCs w:val="28"/>
          <w:lang w:val="en-GB"/>
        </w:rPr>
        <w:t xml:space="preserve"> (group II)</w:t>
      </w:r>
      <w:r w:rsidR="001763A6" w:rsidRPr="00857691">
        <w:rPr>
          <w:rFonts w:ascii="Times New Roman" w:hAnsi="Times New Roman" w:cs="Times New Roman"/>
          <w:sz w:val="28"/>
          <w:szCs w:val="28"/>
          <w:lang w:val="en-GB"/>
        </w:rPr>
        <w:t xml:space="preserve">. </w:t>
      </w:r>
    </w:p>
    <w:p w:rsidR="00865037" w:rsidRPr="00857691" w:rsidRDefault="00CC6765" w:rsidP="002B0EAC">
      <w:pPr>
        <w:spacing w:line="360" w:lineRule="auto"/>
        <w:ind w:firstLine="709"/>
        <w:contextualSpacing/>
        <w:jc w:val="both"/>
        <w:rPr>
          <w:rFonts w:ascii="Times New Roman" w:hAnsi="Times New Roman" w:cs="Times New Roman"/>
          <w:sz w:val="28"/>
          <w:szCs w:val="28"/>
          <w:lang w:val="en-GB"/>
        </w:rPr>
      </w:pPr>
      <w:r w:rsidRPr="00857691">
        <w:rPr>
          <w:rFonts w:ascii="Times New Roman" w:hAnsi="Times New Roman" w:cs="Times New Roman"/>
          <w:i/>
          <w:sz w:val="28"/>
          <w:szCs w:val="28"/>
          <w:lang w:val="en-GB"/>
        </w:rPr>
        <w:t>Conclusions.</w:t>
      </w:r>
      <w:r w:rsidR="00865037" w:rsidRPr="00857691">
        <w:rPr>
          <w:rFonts w:ascii="Times New Roman" w:hAnsi="Times New Roman" w:cs="Times New Roman"/>
          <w:sz w:val="28"/>
          <w:szCs w:val="28"/>
          <w:lang w:val="en-GB"/>
        </w:rPr>
        <w:t>The results of experimental studies indicate a the positive effect of the therapeutic-table and natural-table waters, which we use in everyday life on the basic biochemical parameters of blood serum and homogenates of bone tissue and gums of rats located on KGD. An additional use of vitamin D</w:t>
      </w:r>
      <w:r w:rsidR="00865037" w:rsidRPr="00394B1C">
        <w:rPr>
          <w:rFonts w:ascii="Times New Roman" w:hAnsi="Times New Roman" w:cs="Times New Roman"/>
          <w:sz w:val="28"/>
          <w:szCs w:val="28"/>
          <w:vertAlign w:val="subscript"/>
          <w:lang w:val="en-GB"/>
        </w:rPr>
        <w:t>3</w:t>
      </w:r>
      <w:r w:rsidR="00865037" w:rsidRPr="00857691">
        <w:rPr>
          <w:rFonts w:ascii="Times New Roman" w:hAnsi="Times New Roman" w:cs="Times New Roman"/>
          <w:sz w:val="28"/>
          <w:szCs w:val="28"/>
          <w:lang w:val="en-GB"/>
        </w:rPr>
        <w:t xml:space="preserve"> significantly improves certain parameters. That is, we can assert that the use of medical-table and natural-table waters with a Ca content of 50 to 200 mg/l, against the background of the use of vitamin D</w:t>
      </w:r>
      <w:r w:rsidR="00865037" w:rsidRPr="00394B1C">
        <w:rPr>
          <w:rFonts w:ascii="Times New Roman" w:hAnsi="Times New Roman" w:cs="Times New Roman"/>
          <w:sz w:val="28"/>
          <w:szCs w:val="28"/>
          <w:vertAlign w:val="subscript"/>
          <w:lang w:val="en-GB"/>
        </w:rPr>
        <w:t>3</w:t>
      </w:r>
      <w:r w:rsidR="00865037" w:rsidRPr="00857691">
        <w:rPr>
          <w:rFonts w:ascii="Times New Roman" w:hAnsi="Times New Roman" w:cs="Times New Roman"/>
          <w:sz w:val="28"/>
          <w:szCs w:val="28"/>
          <w:lang w:val="en-GB"/>
        </w:rPr>
        <w:t>, can be recommended as an auxiliary prophylactic means of complex prevention of caries of the teeth.</w:t>
      </w:r>
    </w:p>
    <w:p w:rsidR="00CC6765" w:rsidRPr="00857691" w:rsidRDefault="00CC6765" w:rsidP="002B0EAC">
      <w:pPr>
        <w:spacing w:line="360" w:lineRule="auto"/>
        <w:ind w:firstLine="709"/>
        <w:contextualSpacing/>
        <w:jc w:val="both"/>
        <w:rPr>
          <w:rFonts w:ascii="Times New Roman" w:hAnsi="Times New Roman" w:cs="Times New Roman"/>
          <w:sz w:val="28"/>
          <w:szCs w:val="28"/>
          <w:lang w:val="en-GB"/>
        </w:rPr>
      </w:pPr>
      <w:r w:rsidRPr="00857691">
        <w:rPr>
          <w:rFonts w:ascii="Times New Roman" w:hAnsi="Times New Roman" w:cs="Times New Roman"/>
          <w:b/>
          <w:sz w:val="28"/>
          <w:szCs w:val="28"/>
          <w:lang w:val="en-GB"/>
        </w:rPr>
        <w:t>Key words:</w:t>
      </w:r>
      <w:r w:rsidRPr="00857691">
        <w:rPr>
          <w:rFonts w:ascii="Times New Roman" w:hAnsi="Times New Roman" w:cs="Times New Roman"/>
          <w:sz w:val="28"/>
          <w:szCs w:val="28"/>
          <w:lang w:val="en-GB"/>
        </w:rPr>
        <w:t xml:space="preserve"> mineral table waters,</w:t>
      </w:r>
      <w:r w:rsidR="00865037" w:rsidRPr="00857691">
        <w:rPr>
          <w:rFonts w:ascii="Times New Roman" w:hAnsi="Times New Roman" w:cs="Times New Roman"/>
          <w:sz w:val="28"/>
          <w:szCs w:val="28"/>
          <w:lang w:val="en-GB"/>
        </w:rPr>
        <w:t xml:space="preserve"> vitamin D</w:t>
      </w:r>
      <w:r w:rsidR="00865037" w:rsidRPr="008D221D">
        <w:rPr>
          <w:rFonts w:ascii="Times New Roman" w:hAnsi="Times New Roman" w:cs="Times New Roman"/>
          <w:sz w:val="28"/>
          <w:szCs w:val="28"/>
          <w:vertAlign w:val="subscript"/>
          <w:lang w:val="en-GB"/>
        </w:rPr>
        <w:t>3</w:t>
      </w:r>
      <w:r w:rsidR="00865037" w:rsidRPr="00857691">
        <w:rPr>
          <w:rFonts w:ascii="Times New Roman" w:hAnsi="Times New Roman" w:cs="Times New Roman"/>
          <w:sz w:val="28"/>
          <w:szCs w:val="28"/>
          <w:lang w:val="en-GB"/>
        </w:rPr>
        <w:t>,</w:t>
      </w:r>
      <w:r w:rsidRPr="00857691">
        <w:rPr>
          <w:rFonts w:ascii="Times New Roman" w:hAnsi="Times New Roman" w:cs="Times New Roman"/>
          <w:sz w:val="28"/>
          <w:szCs w:val="28"/>
          <w:lang w:val="en-GB"/>
        </w:rPr>
        <w:t xml:space="preserve"> experimental caries, rats</w:t>
      </w:r>
      <w:r w:rsidR="00857691" w:rsidRPr="00857691">
        <w:rPr>
          <w:rFonts w:ascii="Times New Roman" w:hAnsi="Times New Roman" w:cs="Times New Roman"/>
          <w:sz w:val="28"/>
          <w:szCs w:val="28"/>
          <w:lang w:val="en-GB"/>
        </w:rPr>
        <w:t>.</w:t>
      </w:r>
    </w:p>
    <w:p w:rsidR="00661DFA" w:rsidRDefault="008E1B21" w:rsidP="008E1B21">
      <w:pPr>
        <w:spacing w:line="360" w:lineRule="auto"/>
        <w:ind w:left="4248"/>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Рецензент — проф. </w:t>
      </w:r>
      <w:proofErr w:type="spellStart"/>
      <w:r>
        <w:rPr>
          <w:rFonts w:ascii="Times New Roman" w:hAnsi="Times New Roman" w:cs="Times New Roman"/>
          <w:i/>
          <w:sz w:val="28"/>
          <w:szCs w:val="28"/>
          <w:lang w:val="uk-UA"/>
        </w:rPr>
        <w:t>Каськова</w:t>
      </w:r>
      <w:proofErr w:type="spellEnd"/>
      <w:r>
        <w:rPr>
          <w:rFonts w:ascii="Times New Roman" w:hAnsi="Times New Roman" w:cs="Times New Roman"/>
          <w:i/>
          <w:sz w:val="28"/>
          <w:szCs w:val="28"/>
          <w:lang w:val="uk-UA"/>
        </w:rPr>
        <w:t xml:space="preserve"> Л. Ф.</w:t>
      </w:r>
    </w:p>
    <w:p w:rsidR="008E1B21" w:rsidRPr="008E1B21" w:rsidRDefault="008E1B21" w:rsidP="008E1B21">
      <w:pPr>
        <w:spacing w:line="360" w:lineRule="auto"/>
        <w:ind w:left="4248"/>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Стаття надійшла 17.01.2018 року</w:t>
      </w:r>
    </w:p>
    <w:sectPr w:rsidR="008E1B21" w:rsidRPr="008E1B21" w:rsidSect="002B0EAC">
      <w:pgSz w:w="11906" w:h="16838"/>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263"/>
    <w:multiLevelType w:val="hybridMultilevel"/>
    <w:tmpl w:val="7AFA2866"/>
    <w:lvl w:ilvl="0" w:tplc="66567F0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45BA7"/>
    <w:multiLevelType w:val="hybridMultilevel"/>
    <w:tmpl w:val="A0A8BA4A"/>
    <w:lvl w:ilvl="0" w:tplc="DE5AB366">
      <w:start w:val="1"/>
      <w:numFmt w:val="decimal"/>
      <w:lvlText w:val="%1."/>
      <w:lvlJc w:val="left"/>
      <w:pPr>
        <w:ind w:left="786" w:hanging="360"/>
      </w:pPr>
      <w:rPr>
        <w:rFonts w:ascii="Times New Roman" w:eastAsia="Calibr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F12D68"/>
    <w:multiLevelType w:val="hybridMultilevel"/>
    <w:tmpl w:val="8D881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36430"/>
    <w:multiLevelType w:val="hybridMultilevel"/>
    <w:tmpl w:val="A95828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E635B"/>
    <w:multiLevelType w:val="hybridMultilevel"/>
    <w:tmpl w:val="1FC2C5A6"/>
    <w:lvl w:ilvl="0" w:tplc="A43AEA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07174"/>
    <w:multiLevelType w:val="hybridMultilevel"/>
    <w:tmpl w:val="5966390E"/>
    <w:lvl w:ilvl="0" w:tplc="DE5AB366">
      <w:start w:val="1"/>
      <w:numFmt w:val="decimal"/>
      <w:lvlText w:val="%1."/>
      <w:lvlJc w:val="left"/>
      <w:pPr>
        <w:ind w:left="1080" w:hanging="360"/>
      </w:pPr>
      <w:rPr>
        <w:rFonts w:ascii="Times New Roman" w:eastAsia="Calibr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AD2B00"/>
    <w:multiLevelType w:val="hybridMultilevel"/>
    <w:tmpl w:val="B4B63204"/>
    <w:lvl w:ilvl="0" w:tplc="DE5AB3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54197D"/>
    <w:multiLevelType w:val="hybridMultilevel"/>
    <w:tmpl w:val="912272E4"/>
    <w:lvl w:ilvl="0" w:tplc="0AEA137A">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3C5A71"/>
    <w:multiLevelType w:val="hybridMultilevel"/>
    <w:tmpl w:val="2530001A"/>
    <w:lvl w:ilvl="0" w:tplc="5D02ACC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2C44A4"/>
    <w:multiLevelType w:val="hybridMultilevel"/>
    <w:tmpl w:val="370ACC9E"/>
    <w:lvl w:ilvl="0" w:tplc="DE5AB3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DB5EE9"/>
    <w:multiLevelType w:val="hybridMultilevel"/>
    <w:tmpl w:val="DB1A2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192622"/>
    <w:multiLevelType w:val="hybridMultilevel"/>
    <w:tmpl w:val="81EEFEEC"/>
    <w:lvl w:ilvl="0" w:tplc="400EE65E">
      <w:start w:val="1"/>
      <w:numFmt w:val="decimal"/>
      <w:lvlText w:val="%1."/>
      <w:lvlJc w:val="left"/>
      <w:pPr>
        <w:ind w:left="720" w:hanging="360"/>
      </w:pPr>
      <w:rPr>
        <w:rFonts w:ascii="Times New Roman" w:eastAsia="Calibri"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452E22"/>
    <w:multiLevelType w:val="hybridMultilevel"/>
    <w:tmpl w:val="FBB84780"/>
    <w:lvl w:ilvl="0" w:tplc="0419000F">
      <w:start w:val="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D229F2"/>
    <w:multiLevelType w:val="hybridMultilevel"/>
    <w:tmpl w:val="5C4667C2"/>
    <w:lvl w:ilvl="0" w:tplc="676AE16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B7236"/>
    <w:multiLevelType w:val="hybridMultilevel"/>
    <w:tmpl w:val="9D3A418A"/>
    <w:lvl w:ilvl="0" w:tplc="DE5AB3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6D3888"/>
    <w:multiLevelType w:val="hybridMultilevel"/>
    <w:tmpl w:val="EA44D2A0"/>
    <w:lvl w:ilvl="0" w:tplc="DE5AB3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095E53"/>
    <w:multiLevelType w:val="hybridMultilevel"/>
    <w:tmpl w:val="B8A083DA"/>
    <w:lvl w:ilvl="0" w:tplc="DE5AB3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85124B"/>
    <w:multiLevelType w:val="hybridMultilevel"/>
    <w:tmpl w:val="8AF2F0AC"/>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7"/>
  </w:num>
  <w:num w:numId="4">
    <w:abstractNumId w:val="17"/>
  </w:num>
  <w:num w:numId="5">
    <w:abstractNumId w:val="15"/>
  </w:num>
  <w:num w:numId="6">
    <w:abstractNumId w:val="14"/>
  </w:num>
  <w:num w:numId="7">
    <w:abstractNumId w:val="8"/>
  </w:num>
  <w:num w:numId="8">
    <w:abstractNumId w:val="4"/>
  </w:num>
  <w:num w:numId="9">
    <w:abstractNumId w:val="2"/>
  </w:num>
  <w:num w:numId="10">
    <w:abstractNumId w:val="11"/>
  </w:num>
  <w:num w:numId="11">
    <w:abstractNumId w:val="12"/>
  </w:num>
  <w:num w:numId="12">
    <w:abstractNumId w:val="3"/>
  </w:num>
  <w:num w:numId="13">
    <w:abstractNumId w:val="1"/>
  </w:num>
  <w:num w:numId="14">
    <w:abstractNumId w:val="9"/>
  </w:num>
  <w:num w:numId="15">
    <w:abstractNumId w:val="6"/>
  </w:num>
  <w:num w:numId="16">
    <w:abstractNumId w:val="5"/>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50F5"/>
    <w:rsid w:val="000073FA"/>
    <w:rsid w:val="000163CF"/>
    <w:rsid w:val="00022D02"/>
    <w:rsid w:val="0003124E"/>
    <w:rsid w:val="0003262A"/>
    <w:rsid w:val="00040B33"/>
    <w:rsid w:val="000412D9"/>
    <w:rsid w:val="00051BCF"/>
    <w:rsid w:val="000545C2"/>
    <w:rsid w:val="00065AC7"/>
    <w:rsid w:val="0007386D"/>
    <w:rsid w:val="00075A82"/>
    <w:rsid w:val="00077253"/>
    <w:rsid w:val="00080CFA"/>
    <w:rsid w:val="00094133"/>
    <w:rsid w:val="00096427"/>
    <w:rsid w:val="000A1F8B"/>
    <w:rsid w:val="000B2FD2"/>
    <w:rsid w:val="000B2FDF"/>
    <w:rsid w:val="000B70B4"/>
    <w:rsid w:val="000C3CF0"/>
    <w:rsid w:val="00101E9D"/>
    <w:rsid w:val="001042A9"/>
    <w:rsid w:val="0010637B"/>
    <w:rsid w:val="00114378"/>
    <w:rsid w:val="00122E8D"/>
    <w:rsid w:val="0012606B"/>
    <w:rsid w:val="0013096F"/>
    <w:rsid w:val="001354E4"/>
    <w:rsid w:val="00135535"/>
    <w:rsid w:val="0014163E"/>
    <w:rsid w:val="00144AE7"/>
    <w:rsid w:val="00152E7D"/>
    <w:rsid w:val="00154C23"/>
    <w:rsid w:val="00154EF5"/>
    <w:rsid w:val="00156318"/>
    <w:rsid w:val="00157FBA"/>
    <w:rsid w:val="00160A8F"/>
    <w:rsid w:val="00170EF5"/>
    <w:rsid w:val="0017235C"/>
    <w:rsid w:val="001763A6"/>
    <w:rsid w:val="00186320"/>
    <w:rsid w:val="00186A3B"/>
    <w:rsid w:val="00190DBA"/>
    <w:rsid w:val="00191F53"/>
    <w:rsid w:val="00197F1D"/>
    <w:rsid w:val="001D5A52"/>
    <w:rsid w:val="001E40E0"/>
    <w:rsid w:val="001F0280"/>
    <w:rsid w:val="001F0818"/>
    <w:rsid w:val="0021582A"/>
    <w:rsid w:val="00217B52"/>
    <w:rsid w:val="0022775F"/>
    <w:rsid w:val="0024019A"/>
    <w:rsid w:val="002410FA"/>
    <w:rsid w:val="00247061"/>
    <w:rsid w:val="0026250B"/>
    <w:rsid w:val="00262BDD"/>
    <w:rsid w:val="002677FB"/>
    <w:rsid w:val="00274C23"/>
    <w:rsid w:val="002814F0"/>
    <w:rsid w:val="0028377A"/>
    <w:rsid w:val="002917C0"/>
    <w:rsid w:val="002936FC"/>
    <w:rsid w:val="002A503E"/>
    <w:rsid w:val="002A6FD0"/>
    <w:rsid w:val="002B0EAC"/>
    <w:rsid w:val="002B1513"/>
    <w:rsid w:val="002C198C"/>
    <w:rsid w:val="002D01A1"/>
    <w:rsid w:val="002D437F"/>
    <w:rsid w:val="002E392F"/>
    <w:rsid w:val="002F1D43"/>
    <w:rsid w:val="002F4019"/>
    <w:rsid w:val="002F47EC"/>
    <w:rsid w:val="00301A12"/>
    <w:rsid w:val="00305FBA"/>
    <w:rsid w:val="00312326"/>
    <w:rsid w:val="0034777C"/>
    <w:rsid w:val="00356E03"/>
    <w:rsid w:val="00362707"/>
    <w:rsid w:val="0036799E"/>
    <w:rsid w:val="00372D9B"/>
    <w:rsid w:val="003813B0"/>
    <w:rsid w:val="003927FB"/>
    <w:rsid w:val="00394B1C"/>
    <w:rsid w:val="00395786"/>
    <w:rsid w:val="003B00FB"/>
    <w:rsid w:val="003B2337"/>
    <w:rsid w:val="003B6779"/>
    <w:rsid w:val="003B7C0B"/>
    <w:rsid w:val="003C46FC"/>
    <w:rsid w:val="003F3F69"/>
    <w:rsid w:val="00402354"/>
    <w:rsid w:val="00405136"/>
    <w:rsid w:val="00405326"/>
    <w:rsid w:val="004067DB"/>
    <w:rsid w:val="00407D5E"/>
    <w:rsid w:val="0042009C"/>
    <w:rsid w:val="00420C82"/>
    <w:rsid w:val="00420E2E"/>
    <w:rsid w:val="00431492"/>
    <w:rsid w:val="00432DA5"/>
    <w:rsid w:val="004437DA"/>
    <w:rsid w:val="00445248"/>
    <w:rsid w:val="00470D8A"/>
    <w:rsid w:val="004721FC"/>
    <w:rsid w:val="0048369A"/>
    <w:rsid w:val="00494CB2"/>
    <w:rsid w:val="004A6DFD"/>
    <w:rsid w:val="004B41F7"/>
    <w:rsid w:val="004C6B8D"/>
    <w:rsid w:val="004C7940"/>
    <w:rsid w:val="004D3E64"/>
    <w:rsid w:val="00505D51"/>
    <w:rsid w:val="00540A94"/>
    <w:rsid w:val="005425F1"/>
    <w:rsid w:val="0054617B"/>
    <w:rsid w:val="00587A7A"/>
    <w:rsid w:val="005A3818"/>
    <w:rsid w:val="005C31B2"/>
    <w:rsid w:val="00620F56"/>
    <w:rsid w:val="006221AF"/>
    <w:rsid w:val="00623534"/>
    <w:rsid w:val="0062458E"/>
    <w:rsid w:val="00625001"/>
    <w:rsid w:val="00636727"/>
    <w:rsid w:val="0065593F"/>
    <w:rsid w:val="00661DFA"/>
    <w:rsid w:val="006B1BF3"/>
    <w:rsid w:val="006B4ABB"/>
    <w:rsid w:val="006F44FA"/>
    <w:rsid w:val="006F47B0"/>
    <w:rsid w:val="007179CB"/>
    <w:rsid w:val="007214DF"/>
    <w:rsid w:val="00727CBC"/>
    <w:rsid w:val="00727EB2"/>
    <w:rsid w:val="00730160"/>
    <w:rsid w:val="007313A9"/>
    <w:rsid w:val="00734FE2"/>
    <w:rsid w:val="00740F20"/>
    <w:rsid w:val="007459B9"/>
    <w:rsid w:val="00754230"/>
    <w:rsid w:val="00760159"/>
    <w:rsid w:val="00766FC3"/>
    <w:rsid w:val="0078048C"/>
    <w:rsid w:val="00787AF2"/>
    <w:rsid w:val="007B492C"/>
    <w:rsid w:val="007B6296"/>
    <w:rsid w:val="007E5CC9"/>
    <w:rsid w:val="007E69EC"/>
    <w:rsid w:val="007F2BDA"/>
    <w:rsid w:val="007F376C"/>
    <w:rsid w:val="00817D2B"/>
    <w:rsid w:val="00822C34"/>
    <w:rsid w:val="00823676"/>
    <w:rsid w:val="00834E91"/>
    <w:rsid w:val="00835AD4"/>
    <w:rsid w:val="00841703"/>
    <w:rsid w:val="00841C5A"/>
    <w:rsid w:val="00847A1D"/>
    <w:rsid w:val="00850B02"/>
    <w:rsid w:val="00852ABC"/>
    <w:rsid w:val="00857691"/>
    <w:rsid w:val="00865037"/>
    <w:rsid w:val="00866C3C"/>
    <w:rsid w:val="00870150"/>
    <w:rsid w:val="008C751D"/>
    <w:rsid w:val="008D221D"/>
    <w:rsid w:val="008D5122"/>
    <w:rsid w:val="008E1B21"/>
    <w:rsid w:val="008E35B6"/>
    <w:rsid w:val="00911258"/>
    <w:rsid w:val="00914C95"/>
    <w:rsid w:val="009156CA"/>
    <w:rsid w:val="009254EB"/>
    <w:rsid w:val="00933C4A"/>
    <w:rsid w:val="00937277"/>
    <w:rsid w:val="00937877"/>
    <w:rsid w:val="00942F81"/>
    <w:rsid w:val="00943727"/>
    <w:rsid w:val="009566E5"/>
    <w:rsid w:val="00975319"/>
    <w:rsid w:val="0097567C"/>
    <w:rsid w:val="00975DF1"/>
    <w:rsid w:val="009A20E9"/>
    <w:rsid w:val="009A4B0E"/>
    <w:rsid w:val="009B7E2F"/>
    <w:rsid w:val="009D0F1D"/>
    <w:rsid w:val="009D27EB"/>
    <w:rsid w:val="009D3472"/>
    <w:rsid w:val="009D4E44"/>
    <w:rsid w:val="009D7DF8"/>
    <w:rsid w:val="009E613A"/>
    <w:rsid w:val="009F1C62"/>
    <w:rsid w:val="009F5BB9"/>
    <w:rsid w:val="009F5EFD"/>
    <w:rsid w:val="00A07909"/>
    <w:rsid w:val="00A11EB9"/>
    <w:rsid w:val="00A167C7"/>
    <w:rsid w:val="00A41968"/>
    <w:rsid w:val="00A41E8C"/>
    <w:rsid w:val="00A45D84"/>
    <w:rsid w:val="00AA3B16"/>
    <w:rsid w:val="00AA3B40"/>
    <w:rsid w:val="00AA50D3"/>
    <w:rsid w:val="00AA5315"/>
    <w:rsid w:val="00AC184F"/>
    <w:rsid w:val="00AC4E8E"/>
    <w:rsid w:val="00AD76B7"/>
    <w:rsid w:val="00AE087A"/>
    <w:rsid w:val="00AE0B96"/>
    <w:rsid w:val="00AE136F"/>
    <w:rsid w:val="00AF1417"/>
    <w:rsid w:val="00AF725D"/>
    <w:rsid w:val="00B55B8A"/>
    <w:rsid w:val="00B60E56"/>
    <w:rsid w:val="00B8662C"/>
    <w:rsid w:val="00B87A29"/>
    <w:rsid w:val="00B91583"/>
    <w:rsid w:val="00B97ECD"/>
    <w:rsid w:val="00BA659F"/>
    <w:rsid w:val="00BB4635"/>
    <w:rsid w:val="00BC2204"/>
    <w:rsid w:val="00BC773B"/>
    <w:rsid w:val="00BD54EC"/>
    <w:rsid w:val="00BD6F5D"/>
    <w:rsid w:val="00BE3362"/>
    <w:rsid w:val="00C02EFC"/>
    <w:rsid w:val="00C15F9A"/>
    <w:rsid w:val="00C20CA5"/>
    <w:rsid w:val="00C23B3C"/>
    <w:rsid w:val="00C266F0"/>
    <w:rsid w:val="00C273FB"/>
    <w:rsid w:val="00C27907"/>
    <w:rsid w:val="00C31317"/>
    <w:rsid w:val="00C3775A"/>
    <w:rsid w:val="00C43DB6"/>
    <w:rsid w:val="00C61D8E"/>
    <w:rsid w:val="00C64B02"/>
    <w:rsid w:val="00C73ECA"/>
    <w:rsid w:val="00C82F7D"/>
    <w:rsid w:val="00C90310"/>
    <w:rsid w:val="00C93E1F"/>
    <w:rsid w:val="00CA13F4"/>
    <w:rsid w:val="00CA50F5"/>
    <w:rsid w:val="00CC6765"/>
    <w:rsid w:val="00CC7FE2"/>
    <w:rsid w:val="00CD0E36"/>
    <w:rsid w:val="00CD3F3D"/>
    <w:rsid w:val="00CD4C2F"/>
    <w:rsid w:val="00CF0230"/>
    <w:rsid w:val="00CF5947"/>
    <w:rsid w:val="00D0234A"/>
    <w:rsid w:val="00D301AC"/>
    <w:rsid w:val="00D350D0"/>
    <w:rsid w:val="00D4054F"/>
    <w:rsid w:val="00D44BB3"/>
    <w:rsid w:val="00D55168"/>
    <w:rsid w:val="00D61E8E"/>
    <w:rsid w:val="00D71F90"/>
    <w:rsid w:val="00D86A4B"/>
    <w:rsid w:val="00D90C9E"/>
    <w:rsid w:val="00DA1FAB"/>
    <w:rsid w:val="00DB7319"/>
    <w:rsid w:val="00DC24FE"/>
    <w:rsid w:val="00DE4CF2"/>
    <w:rsid w:val="00DE6E66"/>
    <w:rsid w:val="00DF235E"/>
    <w:rsid w:val="00DF2DC4"/>
    <w:rsid w:val="00DF6642"/>
    <w:rsid w:val="00E0543C"/>
    <w:rsid w:val="00E44664"/>
    <w:rsid w:val="00E46EBB"/>
    <w:rsid w:val="00E8363A"/>
    <w:rsid w:val="00EA3193"/>
    <w:rsid w:val="00EA5A2A"/>
    <w:rsid w:val="00EB67C3"/>
    <w:rsid w:val="00EC5798"/>
    <w:rsid w:val="00EE06FA"/>
    <w:rsid w:val="00EF0D3E"/>
    <w:rsid w:val="00F12474"/>
    <w:rsid w:val="00F12590"/>
    <w:rsid w:val="00F17D82"/>
    <w:rsid w:val="00F56A19"/>
    <w:rsid w:val="00F608F5"/>
    <w:rsid w:val="00F752D1"/>
    <w:rsid w:val="00F901DC"/>
    <w:rsid w:val="00F9114F"/>
    <w:rsid w:val="00F91C56"/>
    <w:rsid w:val="00FA62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AutoShape 34"/>
        <o:r id="V:Rule5" type="connector" idref="#AutoShape 33"/>
        <o:r id="V:Rule6"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E0"/>
  </w:style>
  <w:style w:type="paragraph" w:styleId="1">
    <w:name w:val="heading 1"/>
    <w:basedOn w:val="a"/>
    <w:link w:val="10"/>
    <w:uiPriority w:val="9"/>
    <w:qFormat/>
    <w:rsid w:val="004C794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CD0E3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A50F5"/>
    <w:pPr>
      <w:spacing w:after="200" w:line="276" w:lineRule="auto"/>
      <w:ind w:left="720"/>
      <w:contextualSpacing/>
    </w:pPr>
    <w:rPr>
      <w:rFonts w:ascii="Calibri" w:eastAsia="Calibri" w:hAnsi="Calibri" w:cs="Times New Roman"/>
    </w:rPr>
  </w:style>
  <w:style w:type="character" w:customStyle="1" w:styleId="variant1">
    <w:name w:val="variant1"/>
    <w:rsid w:val="00914C95"/>
    <w:rPr>
      <w:color w:val="0000FF"/>
    </w:rPr>
  </w:style>
  <w:style w:type="character" w:customStyle="1" w:styleId="10">
    <w:name w:val="Заголовок 1 Знак"/>
    <w:basedOn w:val="a0"/>
    <w:link w:val="1"/>
    <w:uiPriority w:val="9"/>
    <w:rsid w:val="004C7940"/>
    <w:rPr>
      <w:rFonts w:ascii="Times New Roman" w:eastAsia="Times New Roman" w:hAnsi="Times New Roman" w:cs="Times New Roman"/>
      <w:b/>
      <w:bCs/>
      <w:kern w:val="36"/>
      <w:sz w:val="48"/>
      <w:szCs w:val="48"/>
      <w:lang w:eastAsia="ru-RU"/>
    </w:rPr>
  </w:style>
  <w:style w:type="character" w:customStyle="1" w:styleId="hl">
    <w:name w:val="hl"/>
    <w:basedOn w:val="a0"/>
    <w:rsid w:val="004C7940"/>
  </w:style>
  <w:style w:type="character" w:styleId="a4">
    <w:name w:val="Hyperlink"/>
    <w:basedOn w:val="a0"/>
    <w:uiPriority w:val="99"/>
    <w:semiHidden/>
    <w:unhideWhenUsed/>
    <w:rsid w:val="004C7940"/>
    <w:rPr>
      <w:color w:val="0000FF"/>
      <w:u w:val="single"/>
    </w:rPr>
  </w:style>
  <w:style w:type="character" w:customStyle="1" w:styleId="30">
    <w:name w:val="Заголовок 3 Знак"/>
    <w:basedOn w:val="a0"/>
    <w:link w:val="3"/>
    <w:uiPriority w:val="9"/>
    <w:rsid w:val="00CD0E36"/>
    <w:rPr>
      <w:rFonts w:asciiTheme="majorHAnsi" w:eastAsiaTheme="majorEastAsia" w:hAnsiTheme="majorHAnsi" w:cstheme="majorBidi"/>
      <w:b/>
      <w:bCs/>
      <w:color w:val="4F81BD" w:themeColor="accent1"/>
    </w:rPr>
  </w:style>
  <w:style w:type="paragraph" w:styleId="2">
    <w:name w:val="Body Text 2"/>
    <w:basedOn w:val="a"/>
    <w:link w:val="20"/>
    <w:rsid w:val="00274C23"/>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74C23"/>
    <w:rPr>
      <w:rFonts w:ascii="Times New Roman" w:eastAsia="Times New Roman" w:hAnsi="Times New Roman" w:cs="Times New Roman"/>
      <w:sz w:val="20"/>
      <w:szCs w:val="20"/>
    </w:rPr>
  </w:style>
  <w:style w:type="character" w:customStyle="1" w:styleId="apple-converted-space">
    <w:name w:val="apple-converted-space"/>
    <w:basedOn w:val="a0"/>
    <w:rsid w:val="00494CB2"/>
  </w:style>
  <w:style w:type="paragraph" w:styleId="HTML">
    <w:name w:val="HTML Preformatted"/>
    <w:basedOn w:val="a"/>
    <w:link w:val="HTML0"/>
    <w:uiPriority w:val="99"/>
    <w:semiHidden/>
    <w:unhideWhenUsed/>
    <w:rsid w:val="0028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8377A"/>
    <w:rPr>
      <w:rFonts w:ascii="Courier New" w:eastAsia="Times New Roman" w:hAnsi="Courier New" w:cs="Courier New"/>
      <w:sz w:val="20"/>
      <w:szCs w:val="20"/>
      <w:lang w:eastAsia="ru-RU"/>
    </w:rPr>
  </w:style>
  <w:style w:type="paragraph" w:styleId="a5">
    <w:name w:val="Normal (Web)"/>
    <w:basedOn w:val="a"/>
    <w:semiHidden/>
    <w:unhideWhenUsed/>
    <w:rsid w:val="00AE087A"/>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Title"/>
    <w:basedOn w:val="a"/>
    <w:link w:val="a7"/>
    <w:qFormat/>
    <w:rsid w:val="00BC2204"/>
    <w:pPr>
      <w:spacing w:line="360" w:lineRule="auto"/>
      <w:jc w:val="center"/>
    </w:pPr>
    <w:rPr>
      <w:rFonts w:ascii="Times New Roman" w:eastAsia="Calibri" w:hAnsi="Times New Roman" w:cs="Times New Roman"/>
      <w:b/>
      <w:sz w:val="28"/>
      <w:szCs w:val="28"/>
      <w:lang w:val="uk-UA"/>
    </w:rPr>
  </w:style>
  <w:style w:type="character" w:customStyle="1" w:styleId="a7">
    <w:name w:val="Название Знак"/>
    <w:basedOn w:val="a0"/>
    <w:link w:val="a6"/>
    <w:rsid w:val="00BC2204"/>
    <w:rPr>
      <w:rFonts w:ascii="Times New Roman" w:eastAsia="Calibri" w:hAnsi="Times New Roman" w:cs="Times New Roman"/>
      <w:b/>
      <w:sz w:val="28"/>
      <w:szCs w:val="28"/>
      <w:lang w:val="uk-UA"/>
    </w:rPr>
  </w:style>
  <w:style w:type="paragraph" w:styleId="a8">
    <w:name w:val="No Spacing"/>
    <w:qFormat/>
    <w:rsid w:val="00BC2204"/>
    <w:rPr>
      <w:rFonts w:ascii="Calibri" w:eastAsia="Calibri"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3629305">
      <w:bodyDiv w:val="1"/>
      <w:marLeft w:val="0"/>
      <w:marRight w:val="0"/>
      <w:marTop w:val="0"/>
      <w:marBottom w:val="0"/>
      <w:divBdr>
        <w:top w:val="none" w:sz="0" w:space="0" w:color="auto"/>
        <w:left w:val="none" w:sz="0" w:space="0" w:color="auto"/>
        <w:bottom w:val="none" w:sz="0" w:space="0" w:color="auto"/>
        <w:right w:val="none" w:sz="0" w:space="0" w:color="auto"/>
      </w:divBdr>
    </w:div>
    <w:div w:id="176235887">
      <w:bodyDiv w:val="1"/>
      <w:marLeft w:val="0"/>
      <w:marRight w:val="0"/>
      <w:marTop w:val="0"/>
      <w:marBottom w:val="0"/>
      <w:divBdr>
        <w:top w:val="none" w:sz="0" w:space="0" w:color="auto"/>
        <w:left w:val="none" w:sz="0" w:space="0" w:color="auto"/>
        <w:bottom w:val="none" w:sz="0" w:space="0" w:color="auto"/>
        <w:right w:val="none" w:sz="0" w:space="0" w:color="auto"/>
      </w:divBdr>
    </w:div>
    <w:div w:id="178617370">
      <w:bodyDiv w:val="1"/>
      <w:marLeft w:val="0"/>
      <w:marRight w:val="0"/>
      <w:marTop w:val="0"/>
      <w:marBottom w:val="0"/>
      <w:divBdr>
        <w:top w:val="none" w:sz="0" w:space="0" w:color="auto"/>
        <w:left w:val="none" w:sz="0" w:space="0" w:color="auto"/>
        <w:bottom w:val="none" w:sz="0" w:space="0" w:color="auto"/>
        <w:right w:val="none" w:sz="0" w:space="0" w:color="auto"/>
      </w:divBdr>
    </w:div>
    <w:div w:id="530845812">
      <w:bodyDiv w:val="1"/>
      <w:marLeft w:val="0"/>
      <w:marRight w:val="0"/>
      <w:marTop w:val="0"/>
      <w:marBottom w:val="0"/>
      <w:divBdr>
        <w:top w:val="none" w:sz="0" w:space="0" w:color="auto"/>
        <w:left w:val="none" w:sz="0" w:space="0" w:color="auto"/>
        <w:bottom w:val="none" w:sz="0" w:space="0" w:color="auto"/>
        <w:right w:val="none" w:sz="0" w:space="0" w:color="auto"/>
      </w:divBdr>
    </w:div>
    <w:div w:id="551772848">
      <w:bodyDiv w:val="1"/>
      <w:marLeft w:val="0"/>
      <w:marRight w:val="0"/>
      <w:marTop w:val="0"/>
      <w:marBottom w:val="0"/>
      <w:divBdr>
        <w:top w:val="none" w:sz="0" w:space="0" w:color="auto"/>
        <w:left w:val="none" w:sz="0" w:space="0" w:color="auto"/>
        <w:bottom w:val="none" w:sz="0" w:space="0" w:color="auto"/>
        <w:right w:val="none" w:sz="0" w:space="0" w:color="auto"/>
      </w:divBdr>
    </w:div>
    <w:div w:id="632685012">
      <w:bodyDiv w:val="1"/>
      <w:marLeft w:val="0"/>
      <w:marRight w:val="0"/>
      <w:marTop w:val="0"/>
      <w:marBottom w:val="0"/>
      <w:divBdr>
        <w:top w:val="none" w:sz="0" w:space="0" w:color="auto"/>
        <w:left w:val="none" w:sz="0" w:space="0" w:color="auto"/>
        <w:bottom w:val="none" w:sz="0" w:space="0" w:color="auto"/>
        <w:right w:val="none" w:sz="0" w:space="0" w:color="auto"/>
      </w:divBdr>
    </w:div>
    <w:div w:id="748160660">
      <w:bodyDiv w:val="1"/>
      <w:marLeft w:val="0"/>
      <w:marRight w:val="0"/>
      <w:marTop w:val="0"/>
      <w:marBottom w:val="0"/>
      <w:divBdr>
        <w:top w:val="none" w:sz="0" w:space="0" w:color="auto"/>
        <w:left w:val="none" w:sz="0" w:space="0" w:color="auto"/>
        <w:bottom w:val="none" w:sz="0" w:space="0" w:color="auto"/>
        <w:right w:val="none" w:sz="0" w:space="0" w:color="auto"/>
      </w:divBdr>
    </w:div>
    <w:div w:id="891698138">
      <w:bodyDiv w:val="1"/>
      <w:marLeft w:val="0"/>
      <w:marRight w:val="0"/>
      <w:marTop w:val="0"/>
      <w:marBottom w:val="0"/>
      <w:divBdr>
        <w:top w:val="none" w:sz="0" w:space="0" w:color="auto"/>
        <w:left w:val="none" w:sz="0" w:space="0" w:color="auto"/>
        <w:bottom w:val="none" w:sz="0" w:space="0" w:color="auto"/>
        <w:right w:val="none" w:sz="0" w:space="0" w:color="auto"/>
      </w:divBdr>
    </w:div>
    <w:div w:id="1202397168">
      <w:bodyDiv w:val="1"/>
      <w:marLeft w:val="0"/>
      <w:marRight w:val="0"/>
      <w:marTop w:val="0"/>
      <w:marBottom w:val="0"/>
      <w:divBdr>
        <w:top w:val="none" w:sz="0" w:space="0" w:color="auto"/>
        <w:left w:val="none" w:sz="0" w:space="0" w:color="auto"/>
        <w:bottom w:val="none" w:sz="0" w:space="0" w:color="auto"/>
        <w:right w:val="none" w:sz="0" w:space="0" w:color="auto"/>
      </w:divBdr>
      <w:divsChild>
        <w:div w:id="835147047">
          <w:marLeft w:val="0"/>
          <w:marRight w:val="0"/>
          <w:marTop w:val="0"/>
          <w:marBottom w:val="0"/>
          <w:divBdr>
            <w:top w:val="none" w:sz="0" w:space="0" w:color="auto"/>
            <w:left w:val="none" w:sz="0" w:space="0" w:color="auto"/>
            <w:bottom w:val="none" w:sz="0" w:space="0" w:color="auto"/>
            <w:right w:val="none" w:sz="0" w:space="0" w:color="auto"/>
          </w:divBdr>
        </w:div>
      </w:divsChild>
    </w:div>
    <w:div w:id="1983995654">
      <w:bodyDiv w:val="1"/>
      <w:marLeft w:val="0"/>
      <w:marRight w:val="0"/>
      <w:marTop w:val="0"/>
      <w:marBottom w:val="0"/>
      <w:divBdr>
        <w:top w:val="none" w:sz="0" w:space="0" w:color="auto"/>
        <w:left w:val="none" w:sz="0" w:space="0" w:color="auto"/>
        <w:bottom w:val="none" w:sz="0" w:space="0" w:color="auto"/>
        <w:right w:val="none" w:sz="0" w:space="0" w:color="auto"/>
      </w:divBdr>
    </w:div>
    <w:div w:id="2027897530">
      <w:bodyDiv w:val="1"/>
      <w:marLeft w:val="0"/>
      <w:marRight w:val="0"/>
      <w:marTop w:val="0"/>
      <w:marBottom w:val="0"/>
      <w:divBdr>
        <w:top w:val="none" w:sz="0" w:space="0" w:color="auto"/>
        <w:left w:val="none" w:sz="0" w:space="0" w:color="auto"/>
        <w:bottom w:val="none" w:sz="0" w:space="0" w:color="auto"/>
        <w:right w:val="none" w:sz="0" w:space="0" w:color="auto"/>
      </w:divBdr>
    </w:div>
    <w:div w:id="20516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3000</Words>
  <Characters>17102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Trubka</dc:creator>
  <cp:lastModifiedBy>Iryna Trubka</cp:lastModifiedBy>
  <cp:revision>56</cp:revision>
  <dcterms:created xsi:type="dcterms:W3CDTF">2018-01-27T13:58:00Z</dcterms:created>
  <dcterms:modified xsi:type="dcterms:W3CDTF">2018-07-21T20:09:00Z</dcterms:modified>
</cp:coreProperties>
</file>