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C0" w:rsidRPr="0065402F" w:rsidRDefault="00B225C0" w:rsidP="005F44D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654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УДК: </w:t>
      </w:r>
      <w:r w:rsidRPr="0065402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616.62-008.22 +</w:t>
      </w:r>
      <w:r w:rsidRPr="0065402F">
        <w:rPr>
          <w:rFonts w:ascii="Times New Roman" w:eastAsia="Times New Roman" w:hAnsi="Times New Roman" w:cs="Times New Roman"/>
          <w:b/>
          <w:spacing w:val="30"/>
          <w:sz w:val="28"/>
          <w:szCs w:val="20"/>
          <w:lang w:val="ru-RU" w:eastAsia="ru-RU"/>
        </w:rPr>
        <w:t xml:space="preserve"> </w:t>
      </w:r>
      <w:r w:rsidRPr="0065402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617-089.844</w:t>
      </w:r>
    </w:p>
    <w:p w:rsidR="00051CB1" w:rsidRPr="00B225C0" w:rsidRDefault="00B225C0" w:rsidP="005F44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C0">
        <w:rPr>
          <w:rFonts w:ascii="Times New Roman" w:hAnsi="Times New Roman" w:cs="Times New Roman"/>
          <w:b/>
          <w:sz w:val="28"/>
          <w:szCs w:val="28"/>
        </w:rPr>
        <w:t>ДО ПИТАННЯ ДІАГНОСТИКИ НЕРВОВО-М</w:t>
      </w:r>
      <w:r w:rsidRPr="00B225C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036B31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B225C0">
        <w:rPr>
          <w:rFonts w:ascii="Times New Roman" w:hAnsi="Times New Roman" w:cs="Times New Roman"/>
          <w:b/>
          <w:sz w:val="28"/>
          <w:szCs w:val="28"/>
        </w:rPr>
        <w:t>ЗОВОЇ ДИСФУНКЦІЇ СЕЧОВОГО МІХУРА У ДІТЕЙ</w:t>
      </w:r>
    </w:p>
    <w:p w:rsidR="00B225C0" w:rsidRDefault="00B225C0" w:rsidP="005F44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О.А. Данилов</w:t>
      </w:r>
      <w:r w:rsidRPr="00B225C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, Д.В. Шевчук</w:t>
      </w:r>
      <w:r w:rsidRPr="00B225C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1,2,3</w:t>
      </w:r>
      <w:r>
        <w:rPr>
          <w:rFonts w:ascii="Times New Roman" w:hAnsi="Times New Roman" w:cs="Times New Roman"/>
          <w:b/>
          <w:i/>
          <w:sz w:val="28"/>
          <w:szCs w:val="28"/>
        </w:rPr>
        <w:t>, Н.М. Корнійчук</w:t>
      </w:r>
      <w:r w:rsidRPr="00B225C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</w:p>
    <w:p w:rsidR="00B225C0" w:rsidRDefault="00B225C0" w:rsidP="005F44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7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Національна медична академія післядипломної освіти імені П.Л. Шупика,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Дорогожицька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9, м. Київ, 04112</w:t>
      </w:r>
      <w:r w:rsidR="004937C9">
        <w:rPr>
          <w:rFonts w:ascii="Times New Roman" w:hAnsi="Times New Roman" w:cs="Times New Roman"/>
          <w:sz w:val="28"/>
          <w:szCs w:val="28"/>
        </w:rPr>
        <w:t>, Україна</w:t>
      </w:r>
    </w:p>
    <w:p w:rsidR="004937C9" w:rsidRDefault="004937C9" w:rsidP="005F44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7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Житомирська обласна дитяча клінічна лікарня, шосе Сквирське, 6,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Станишівка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Житомирська область, 12430, Україна</w:t>
      </w:r>
    </w:p>
    <w:p w:rsidR="00B225C0" w:rsidRPr="00B225C0" w:rsidRDefault="004937C9" w:rsidP="005F44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7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Житомирський державний університет імені Івана Франко, вул. В. Бердичівська, 40, м. Житомир, 10008, Україна</w:t>
      </w:r>
      <w:r w:rsidR="00B225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25C0" w:rsidRDefault="00B225C0" w:rsidP="005F4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EC3">
        <w:rPr>
          <w:rFonts w:ascii="Times New Roman" w:hAnsi="Times New Roman" w:cs="Times New Roman"/>
          <w:sz w:val="28"/>
          <w:szCs w:val="28"/>
        </w:rPr>
        <w:t>Протокол дослідження не</w:t>
      </w:r>
      <w:r w:rsidR="004937C9">
        <w:rPr>
          <w:rFonts w:ascii="Times New Roman" w:hAnsi="Times New Roman" w:cs="Times New Roman"/>
          <w:sz w:val="28"/>
          <w:szCs w:val="28"/>
        </w:rPr>
        <w:t>рвово-м</w:t>
      </w:r>
      <w:r w:rsidR="004937C9" w:rsidRPr="004937C9">
        <w:rPr>
          <w:rFonts w:ascii="Times New Roman" w:hAnsi="Times New Roman" w:cs="Times New Roman"/>
          <w:sz w:val="28"/>
          <w:szCs w:val="28"/>
        </w:rPr>
        <w:t>’</w:t>
      </w:r>
      <w:r w:rsidR="004937C9">
        <w:rPr>
          <w:rFonts w:ascii="Times New Roman" w:hAnsi="Times New Roman" w:cs="Times New Roman"/>
          <w:sz w:val="28"/>
          <w:szCs w:val="28"/>
        </w:rPr>
        <w:t xml:space="preserve">язової </w:t>
      </w:r>
      <w:r w:rsidRPr="00B61EC3">
        <w:rPr>
          <w:rFonts w:ascii="Times New Roman" w:hAnsi="Times New Roman" w:cs="Times New Roman"/>
          <w:sz w:val="28"/>
          <w:szCs w:val="28"/>
        </w:rPr>
        <w:t xml:space="preserve">дисфункції сечового міхура </w:t>
      </w:r>
      <w:r w:rsidR="004937C9">
        <w:rPr>
          <w:rFonts w:ascii="Times New Roman" w:hAnsi="Times New Roman" w:cs="Times New Roman"/>
          <w:sz w:val="28"/>
          <w:szCs w:val="28"/>
        </w:rPr>
        <w:t xml:space="preserve">(НМДСМ) </w:t>
      </w:r>
      <w:r w:rsidRPr="00B61EC3">
        <w:rPr>
          <w:rFonts w:ascii="Times New Roman" w:hAnsi="Times New Roman" w:cs="Times New Roman"/>
          <w:sz w:val="28"/>
          <w:szCs w:val="28"/>
        </w:rPr>
        <w:t xml:space="preserve">у дітей повинен включати в себе ультразвукове дослідження нирок та сечового міхура, </w:t>
      </w:r>
      <w:r w:rsidR="0077028A">
        <w:rPr>
          <w:rFonts w:ascii="Times New Roman" w:hAnsi="Times New Roman" w:cs="Times New Roman"/>
          <w:sz w:val="28"/>
          <w:szCs w:val="28"/>
        </w:rPr>
        <w:t xml:space="preserve">рентгенологічне дослідження (рентгенографія крижово-куприкового відділу хребта, </w:t>
      </w:r>
      <w:proofErr w:type="spellStart"/>
      <w:r w:rsidRPr="00B61EC3">
        <w:rPr>
          <w:rFonts w:ascii="Times New Roman" w:hAnsi="Times New Roman" w:cs="Times New Roman"/>
          <w:sz w:val="28"/>
          <w:szCs w:val="28"/>
        </w:rPr>
        <w:t>мікційну</w:t>
      </w:r>
      <w:proofErr w:type="spellEnd"/>
      <w:r w:rsidRPr="00B6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C3">
        <w:rPr>
          <w:rFonts w:ascii="Times New Roman" w:hAnsi="Times New Roman" w:cs="Times New Roman"/>
          <w:sz w:val="28"/>
          <w:szCs w:val="28"/>
        </w:rPr>
        <w:t>цистографію</w:t>
      </w:r>
      <w:proofErr w:type="spellEnd"/>
      <w:r w:rsidR="0077028A">
        <w:rPr>
          <w:rFonts w:ascii="Times New Roman" w:hAnsi="Times New Roman" w:cs="Times New Roman"/>
          <w:sz w:val="28"/>
          <w:szCs w:val="28"/>
        </w:rPr>
        <w:t xml:space="preserve"> тощо)</w:t>
      </w:r>
      <w:r w:rsidRPr="00B6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EC3">
        <w:rPr>
          <w:rFonts w:ascii="Times New Roman" w:hAnsi="Times New Roman" w:cs="Times New Roman"/>
          <w:sz w:val="28"/>
          <w:szCs w:val="28"/>
        </w:rPr>
        <w:t>уродинамічні</w:t>
      </w:r>
      <w:proofErr w:type="spellEnd"/>
      <w:r w:rsidRPr="00B61EC3">
        <w:rPr>
          <w:rFonts w:ascii="Times New Roman" w:hAnsi="Times New Roman" w:cs="Times New Roman"/>
          <w:sz w:val="28"/>
          <w:szCs w:val="28"/>
        </w:rPr>
        <w:t xml:space="preserve"> дослідження. При комбінації </w:t>
      </w:r>
      <w:r w:rsidR="004937C9">
        <w:rPr>
          <w:rFonts w:ascii="Times New Roman" w:hAnsi="Times New Roman" w:cs="Times New Roman"/>
          <w:sz w:val="28"/>
          <w:szCs w:val="28"/>
        </w:rPr>
        <w:t>НМДСМ</w:t>
      </w:r>
      <w:r w:rsidRPr="00B61EC3">
        <w:rPr>
          <w:rFonts w:ascii="Times New Roman" w:hAnsi="Times New Roman" w:cs="Times New Roman"/>
          <w:sz w:val="28"/>
          <w:szCs w:val="28"/>
        </w:rPr>
        <w:t xml:space="preserve"> дисфункції із </w:t>
      </w:r>
      <w:proofErr w:type="spellStart"/>
      <w:r w:rsidRPr="00B61EC3">
        <w:rPr>
          <w:rFonts w:ascii="Times New Roman" w:hAnsi="Times New Roman" w:cs="Times New Roman"/>
          <w:sz w:val="28"/>
          <w:szCs w:val="28"/>
        </w:rPr>
        <w:t>рецидивуючою</w:t>
      </w:r>
      <w:proofErr w:type="spellEnd"/>
      <w:r w:rsidRPr="00B61EC3">
        <w:rPr>
          <w:rFonts w:ascii="Times New Roman" w:hAnsi="Times New Roman" w:cs="Times New Roman"/>
          <w:sz w:val="28"/>
          <w:szCs w:val="28"/>
        </w:rPr>
        <w:t xml:space="preserve"> інфекцією сечових шляхів повинна проводитись динамічна </w:t>
      </w:r>
      <w:proofErr w:type="spellStart"/>
      <w:r w:rsidRPr="00B61EC3">
        <w:rPr>
          <w:rFonts w:ascii="Times New Roman" w:hAnsi="Times New Roman" w:cs="Times New Roman"/>
          <w:sz w:val="28"/>
          <w:szCs w:val="28"/>
        </w:rPr>
        <w:t>реносцинтіграфія</w:t>
      </w:r>
      <w:proofErr w:type="spellEnd"/>
      <w:r w:rsidRPr="00B61EC3">
        <w:rPr>
          <w:rFonts w:ascii="Times New Roman" w:hAnsi="Times New Roman" w:cs="Times New Roman"/>
          <w:sz w:val="28"/>
          <w:szCs w:val="28"/>
        </w:rPr>
        <w:t xml:space="preserve"> для встановлення ступен</w:t>
      </w:r>
      <w:r w:rsidR="0077028A">
        <w:rPr>
          <w:rFonts w:ascii="Times New Roman" w:hAnsi="Times New Roman" w:cs="Times New Roman"/>
          <w:sz w:val="28"/>
          <w:szCs w:val="28"/>
        </w:rPr>
        <w:t>ю</w:t>
      </w:r>
      <w:r w:rsidRPr="00B61EC3">
        <w:rPr>
          <w:rFonts w:ascii="Times New Roman" w:hAnsi="Times New Roman" w:cs="Times New Roman"/>
          <w:sz w:val="28"/>
          <w:szCs w:val="28"/>
        </w:rPr>
        <w:t xml:space="preserve"> пошкодження нирок. </w:t>
      </w:r>
      <w:r>
        <w:rPr>
          <w:rFonts w:ascii="Times New Roman" w:hAnsi="Times New Roman" w:cs="Times New Roman"/>
          <w:sz w:val="28"/>
          <w:szCs w:val="28"/>
        </w:rPr>
        <w:t xml:space="preserve">Велике значення надається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нейровізуалізаційним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методам діагностики тазового дна (</w:t>
      </w:r>
      <w:r w:rsidR="004937C9">
        <w:rPr>
          <w:rFonts w:ascii="Times New Roman" w:hAnsi="Times New Roman" w:cs="Times New Roman"/>
          <w:sz w:val="28"/>
          <w:szCs w:val="28"/>
        </w:rPr>
        <w:t>комп’ютерна томографія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4937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4937C9">
        <w:rPr>
          <w:rFonts w:ascii="Times New Roman" w:hAnsi="Times New Roman" w:cs="Times New Roman"/>
          <w:sz w:val="28"/>
          <w:szCs w:val="28"/>
        </w:rPr>
        <w:t>магнітно-резонансна томографія (</w:t>
      </w:r>
      <w:r>
        <w:rPr>
          <w:rFonts w:ascii="Times New Roman" w:hAnsi="Times New Roman" w:cs="Times New Roman"/>
          <w:sz w:val="28"/>
          <w:szCs w:val="28"/>
        </w:rPr>
        <w:t>МРТ</w:t>
      </w:r>
      <w:r w:rsidR="004937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). На етапах впровадження методу МРТ, дослідники не відмічали користі від його застосування у хворих із НМДСМ </w:t>
      </w:r>
      <w:r w:rsidR="003A1841" w:rsidRPr="003A1841">
        <w:rPr>
          <w:rFonts w:ascii="Times New Roman" w:hAnsi="Times New Roman" w:cs="Times New Roman"/>
          <w:sz w:val="28"/>
          <w:szCs w:val="28"/>
          <w:lang w:val="ru-RU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. Однак, на даний момент ведеться перспективне дослідження методів візуалізації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трубки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дизрафіях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дітей. До такого методу відноситься </w:t>
      </w:r>
      <w:proofErr w:type="spellStart"/>
      <w:r w:rsidRPr="00F15F24">
        <w:rPr>
          <w:rFonts w:ascii="Times New Roman" w:hAnsi="Times New Roman" w:cs="Times New Roman"/>
          <w:sz w:val="28"/>
          <w:szCs w:val="28"/>
        </w:rPr>
        <w:t>Diffusion</w:t>
      </w:r>
      <w:proofErr w:type="spellEnd"/>
      <w:r w:rsidRPr="00F15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24">
        <w:rPr>
          <w:rFonts w:ascii="Times New Roman" w:hAnsi="Times New Roman" w:cs="Times New Roman"/>
          <w:sz w:val="28"/>
          <w:szCs w:val="28"/>
        </w:rPr>
        <w:t>Tensor</w:t>
      </w:r>
      <w:proofErr w:type="spellEnd"/>
      <w:r w:rsidRPr="00F15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24">
        <w:rPr>
          <w:rFonts w:ascii="Times New Roman" w:hAnsi="Times New Roman" w:cs="Times New Roman"/>
          <w:sz w:val="28"/>
          <w:szCs w:val="28"/>
        </w:rPr>
        <w:t>Magnetic</w:t>
      </w:r>
      <w:proofErr w:type="spellEnd"/>
      <w:r w:rsidRPr="00F15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24">
        <w:rPr>
          <w:rFonts w:ascii="Times New Roman" w:hAnsi="Times New Roman" w:cs="Times New Roman"/>
          <w:sz w:val="28"/>
          <w:szCs w:val="28"/>
        </w:rPr>
        <w:t>Resonance</w:t>
      </w:r>
      <w:proofErr w:type="spellEnd"/>
      <w:r w:rsidRPr="00F15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24">
        <w:rPr>
          <w:rFonts w:ascii="Times New Roman" w:hAnsi="Times New Roman" w:cs="Times New Roman"/>
          <w:sz w:val="28"/>
          <w:szCs w:val="28"/>
        </w:rPr>
        <w:t>Imaging</w:t>
      </w:r>
      <w:proofErr w:type="spellEnd"/>
      <w:r w:rsidRPr="00F1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5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24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F15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24">
        <w:rPr>
          <w:rFonts w:ascii="Times New Roman" w:hAnsi="Times New Roman" w:cs="Times New Roman"/>
          <w:sz w:val="28"/>
          <w:szCs w:val="28"/>
        </w:rPr>
        <w:t>Tractography</w:t>
      </w:r>
      <w:proofErr w:type="spellEnd"/>
      <w:r w:rsidRPr="00F1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крижового сплет</w:t>
      </w:r>
      <w:r w:rsidR="004937C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="003A1841" w:rsidRPr="003A1841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C0" w:rsidRPr="00C17829" w:rsidRDefault="00B225C0" w:rsidP="005F44DB">
      <w:pPr>
        <w:pStyle w:val="1"/>
        <w:shd w:val="clear" w:color="auto" w:fill="FFFFFF"/>
        <w:spacing w:before="0" w:after="225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FF0000"/>
        </w:rPr>
        <w:tab/>
      </w:r>
      <w:r>
        <w:rPr>
          <w:rFonts w:ascii="Times New Roman" w:hAnsi="Times New Roman" w:cs="Times New Roman"/>
          <w:b w:val="0"/>
          <w:color w:val="auto"/>
        </w:rPr>
        <w:t>Цінним м</w:t>
      </w:r>
      <w:r w:rsidRPr="00C17829">
        <w:rPr>
          <w:rFonts w:ascii="Times New Roman" w:hAnsi="Times New Roman" w:cs="Times New Roman"/>
          <w:b w:val="0"/>
          <w:color w:val="auto"/>
        </w:rPr>
        <w:t xml:space="preserve">етодом діагностики при </w:t>
      </w:r>
      <w:proofErr w:type="spellStart"/>
      <w:r w:rsidRPr="00C17829">
        <w:rPr>
          <w:rFonts w:ascii="Times New Roman" w:hAnsi="Times New Roman" w:cs="Times New Roman"/>
          <w:b w:val="0"/>
          <w:color w:val="auto"/>
        </w:rPr>
        <w:t>дизуричних</w:t>
      </w:r>
      <w:proofErr w:type="spellEnd"/>
      <w:r w:rsidRPr="00C17829">
        <w:rPr>
          <w:rFonts w:ascii="Times New Roman" w:hAnsi="Times New Roman" w:cs="Times New Roman"/>
          <w:b w:val="0"/>
          <w:color w:val="auto"/>
        </w:rPr>
        <w:t xml:space="preserve"> розладах, який не потребує додаткових засобів та може використовуватись в амбулаторних умовах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C17829">
        <w:rPr>
          <w:rFonts w:ascii="Times New Roman" w:hAnsi="Times New Roman" w:cs="Times New Roman"/>
          <w:b w:val="0"/>
          <w:color w:val="auto"/>
        </w:rPr>
        <w:t xml:space="preserve"> є </w:t>
      </w:r>
      <w:proofErr w:type="spellStart"/>
      <w:r w:rsidRPr="00C17829">
        <w:rPr>
          <w:rFonts w:ascii="Times New Roman" w:hAnsi="Times New Roman" w:cs="Times New Roman"/>
          <w:b w:val="0"/>
          <w:color w:val="auto"/>
        </w:rPr>
        <w:t>т.з</w:t>
      </w:r>
      <w:proofErr w:type="spellEnd"/>
      <w:r w:rsidRPr="00C17829">
        <w:rPr>
          <w:rFonts w:ascii="Times New Roman" w:hAnsi="Times New Roman" w:cs="Times New Roman"/>
          <w:b w:val="0"/>
          <w:color w:val="auto"/>
        </w:rPr>
        <w:t xml:space="preserve">. «добовий ритм сечовипускання», або </w:t>
      </w:r>
      <w:r w:rsidRPr="00C17829">
        <w:rPr>
          <w:rFonts w:ascii="Times New Roman" w:hAnsi="Times New Roman" w:cs="Times New Roman"/>
          <w:b w:val="0"/>
          <w:color w:val="auto"/>
          <w:lang w:val="en-US"/>
        </w:rPr>
        <w:t>bladder</w:t>
      </w:r>
      <w:r w:rsidRPr="00C17829">
        <w:rPr>
          <w:rFonts w:ascii="Times New Roman" w:hAnsi="Times New Roman" w:cs="Times New Roman"/>
          <w:b w:val="0"/>
          <w:color w:val="auto"/>
        </w:rPr>
        <w:t xml:space="preserve"> </w:t>
      </w:r>
      <w:r w:rsidRPr="00C17829">
        <w:rPr>
          <w:rFonts w:ascii="Times New Roman" w:hAnsi="Times New Roman" w:cs="Times New Roman"/>
          <w:b w:val="0"/>
          <w:color w:val="auto"/>
          <w:lang w:val="en-US"/>
        </w:rPr>
        <w:t>diary</w:t>
      </w:r>
      <w:r w:rsidRPr="00C17829">
        <w:rPr>
          <w:rFonts w:ascii="Times New Roman" w:hAnsi="Times New Roman" w:cs="Times New Roman"/>
          <w:b w:val="0"/>
          <w:color w:val="auto"/>
        </w:rPr>
        <w:t xml:space="preserve">. Згідно з рекомендаціями </w:t>
      </w:r>
      <w:r w:rsidRPr="00C17829">
        <w:rPr>
          <w:rFonts w:ascii="Times New Roman" w:hAnsi="Times New Roman" w:cs="Times New Roman"/>
          <w:b w:val="0"/>
          <w:color w:val="auto"/>
          <w:lang w:val="en-US"/>
        </w:rPr>
        <w:t>ICCS</w:t>
      </w:r>
      <w:r w:rsidRPr="00C17829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(2014) </w:t>
      </w:r>
      <w:r w:rsidRPr="00C17829">
        <w:rPr>
          <w:rFonts w:ascii="Times New Roman" w:hAnsi="Times New Roman" w:cs="Times New Roman"/>
          <w:b w:val="0"/>
          <w:color w:val="auto"/>
        </w:rPr>
        <w:t xml:space="preserve">для його проведення достатньо 2 днів </w:t>
      </w:r>
      <w:r w:rsidR="003A1841" w:rsidRPr="003A1841">
        <w:rPr>
          <w:rFonts w:ascii="Times New Roman" w:hAnsi="Times New Roman" w:cs="Times New Roman"/>
          <w:b w:val="0"/>
          <w:color w:val="auto"/>
        </w:rPr>
        <w:t>[8]</w:t>
      </w:r>
      <w:r w:rsidRPr="00C17829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B225C0" w:rsidRDefault="00B225C0" w:rsidP="005F4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Деякі автори вказують на переваги 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урофлоуметрії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домашніх умовах, що дає можливість отримати кращі результати дослідження </w:t>
      </w:r>
      <w:r w:rsidR="003A1841" w:rsidRPr="003A1841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5C0" w:rsidRPr="00DA6C71" w:rsidRDefault="00B225C0" w:rsidP="005F4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Важливим методом діагностики порушення функції сечового міхура серед дітей, що негативно відносяться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уродинамічного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дослідження, є ультразвукове дослідження</w:t>
      </w:r>
      <w:r w:rsidR="004937C9">
        <w:rPr>
          <w:rFonts w:ascii="Times New Roman" w:hAnsi="Times New Roman" w:cs="Times New Roman"/>
          <w:sz w:val="28"/>
          <w:szCs w:val="28"/>
        </w:rPr>
        <w:t xml:space="preserve"> (УЗД)</w:t>
      </w:r>
      <w:r>
        <w:rPr>
          <w:rFonts w:ascii="Times New Roman" w:hAnsi="Times New Roman" w:cs="Times New Roman"/>
          <w:sz w:val="28"/>
          <w:szCs w:val="28"/>
        </w:rPr>
        <w:t xml:space="preserve">. В ході дослідження визначається </w:t>
      </w:r>
      <w:r w:rsidRPr="003F2F83">
        <w:rPr>
          <w:rFonts w:ascii="Times New Roman" w:hAnsi="Times New Roman" w:cs="Times New Roman"/>
          <w:sz w:val="28"/>
          <w:szCs w:val="28"/>
        </w:rPr>
        <w:t>об'єм сечового міхура і товщина стінки сечового міхура у момент коли діти вказують на наповнення сечового міхура і бажання мікції. Потім УЗД повторюється після мікції</w:t>
      </w:r>
      <w:r>
        <w:rPr>
          <w:rFonts w:ascii="Times New Roman" w:hAnsi="Times New Roman" w:cs="Times New Roman"/>
          <w:sz w:val="28"/>
          <w:szCs w:val="28"/>
        </w:rPr>
        <w:t xml:space="preserve"> з метою вимірювання товщини стінки сечового міхура та об’єм</w:t>
      </w:r>
      <w:r w:rsidR="007702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залишкової сечі (пустим сечовий міхур вважається при наявності залишкової сечі менше 10% від нормального об’єму). Певну діагностичну цінність має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промежинне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УЗД. Особливого 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перинеальне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УЗД має при наявності </w:t>
      </w:r>
      <w:r w:rsidR="003E623C">
        <w:rPr>
          <w:rFonts w:ascii="Times New Roman" w:hAnsi="Times New Roman" w:cs="Times New Roman"/>
          <w:sz w:val="28"/>
          <w:szCs w:val="28"/>
        </w:rPr>
        <w:t>клапанів задньої уретри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28A">
        <w:rPr>
          <w:rFonts w:ascii="Times New Roman" w:hAnsi="Times New Roman" w:cs="Times New Roman"/>
          <w:sz w:val="28"/>
          <w:szCs w:val="28"/>
        </w:rPr>
        <w:t xml:space="preserve">(КЗУ) </w:t>
      </w:r>
      <w:r>
        <w:rPr>
          <w:rFonts w:ascii="Times New Roman" w:hAnsi="Times New Roman" w:cs="Times New Roman"/>
          <w:sz w:val="28"/>
          <w:szCs w:val="28"/>
        </w:rPr>
        <w:t xml:space="preserve">та запальних </w:t>
      </w:r>
      <w:r w:rsidR="003E623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мінах у сечі,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інвазивну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мікційну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цистографію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робити заборонено </w:t>
      </w:r>
      <w:r w:rsidR="003A1841" w:rsidRPr="0077028A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6C71">
        <w:rPr>
          <w:rFonts w:ascii="Times New Roman" w:hAnsi="Times New Roman" w:cs="Times New Roman"/>
          <w:sz w:val="28"/>
          <w:szCs w:val="28"/>
        </w:rPr>
        <w:t xml:space="preserve">При антенатальному проведенні </w:t>
      </w:r>
      <w:r w:rsidR="0077028A">
        <w:rPr>
          <w:rFonts w:ascii="Times New Roman" w:hAnsi="Times New Roman" w:cs="Times New Roman"/>
          <w:sz w:val="28"/>
          <w:szCs w:val="28"/>
        </w:rPr>
        <w:t>УЗД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C71">
        <w:rPr>
          <w:rFonts w:ascii="Times New Roman" w:hAnsi="Times New Roman" w:cs="Times New Roman"/>
          <w:sz w:val="28"/>
          <w:szCs w:val="28"/>
        </w:rPr>
        <w:t>відмічається розширення проксимальної уретри у плода – симптом «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замочної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скважини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 xml:space="preserve">». Стінка сечового міхура витончена, 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трабекулярна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>, сечовий міхур видовжений.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C71">
        <w:rPr>
          <w:rFonts w:ascii="Times New Roman" w:hAnsi="Times New Roman" w:cs="Times New Roman"/>
          <w:sz w:val="28"/>
          <w:szCs w:val="28"/>
        </w:rPr>
        <w:t xml:space="preserve">Діаметр проксимальної уретри при постнатальному УЗД більше 6 мм вважається надійною ознакою наявності КЗУ у дитини. Іноді </w:t>
      </w:r>
      <w:r w:rsidR="005F44DB">
        <w:rPr>
          <w:rFonts w:ascii="Times New Roman" w:hAnsi="Times New Roman" w:cs="Times New Roman"/>
          <w:sz w:val="28"/>
          <w:szCs w:val="28"/>
        </w:rPr>
        <w:t>КЗУ може</w:t>
      </w:r>
      <w:r w:rsidRPr="00DA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візуалізуватись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анехогенна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 xml:space="preserve"> лінійна структура</w:t>
      </w:r>
      <w:r w:rsidRPr="0090043C">
        <w:rPr>
          <w:rFonts w:ascii="Times New Roman" w:hAnsi="Times New Roman" w:cs="Times New Roman"/>
          <w:sz w:val="28"/>
          <w:szCs w:val="28"/>
        </w:rPr>
        <w:t xml:space="preserve"> [</w:t>
      </w:r>
      <w:r w:rsidR="003A1841" w:rsidRPr="003A184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A184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DA6C71">
        <w:rPr>
          <w:rFonts w:ascii="Times New Roman" w:hAnsi="Times New Roman" w:cs="Times New Roman"/>
          <w:sz w:val="28"/>
          <w:szCs w:val="28"/>
        </w:rPr>
        <w:t>.</w:t>
      </w:r>
      <w:r w:rsidRPr="00DA6C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C71">
        <w:rPr>
          <w:rFonts w:ascii="Times New Roman" w:hAnsi="Times New Roman" w:cs="Times New Roman"/>
          <w:sz w:val="28"/>
          <w:szCs w:val="28"/>
        </w:rPr>
        <w:t xml:space="preserve">За даними </w:t>
      </w:r>
      <w:r w:rsidRPr="00DA6C71">
        <w:rPr>
          <w:rFonts w:ascii="Times New Roman" w:hAnsi="Times New Roman" w:cs="Times New Roman"/>
          <w:sz w:val="28"/>
          <w:szCs w:val="28"/>
          <w:lang w:val="en-US"/>
        </w:rPr>
        <w:t>Williams</w:t>
      </w:r>
      <w:r w:rsidRPr="00DA6C71">
        <w:rPr>
          <w:rFonts w:ascii="Times New Roman" w:hAnsi="Times New Roman" w:cs="Times New Roman"/>
          <w:sz w:val="28"/>
          <w:szCs w:val="28"/>
        </w:rPr>
        <w:t xml:space="preserve"> </w:t>
      </w:r>
      <w:r w:rsidRPr="00DA6C7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DA6C71">
        <w:rPr>
          <w:rFonts w:ascii="Times New Roman" w:hAnsi="Times New Roman" w:cs="Times New Roman"/>
          <w:sz w:val="28"/>
          <w:szCs w:val="28"/>
        </w:rPr>
        <w:t xml:space="preserve"> </w:t>
      </w:r>
      <w:r w:rsidRPr="00DA6C7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A6C71">
        <w:rPr>
          <w:rFonts w:ascii="Times New Roman" w:hAnsi="Times New Roman" w:cs="Times New Roman"/>
          <w:sz w:val="28"/>
          <w:szCs w:val="28"/>
        </w:rPr>
        <w:t>., чутливість методу УЗД при КЗУ у дітей до 4 років становить 87%, тоді як у дітей старших за 4 роки – 98%</w:t>
      </w:r>
      <w:r w:rsidRPr="0090043C">
        <w:rPr>
          <w:rFonts w:ascii="Times New Roman" w:hAnsi="Times New Roman" w:cs="Times New Roman"/>
          <w:sz w:val="28"/>
          <w:szCs w:val="28"/>
        </w:rPr>
        <w:t xml:space="preserve"> [</w:t>
      </w:r>
      <w:r w:rsidR="003A1841" w:rsidRPr="003A184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A184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3A1841">
        <w:rPr>
          <w:rFonts w:ascii="Times New Roman" w:hAnsi="Times New Roman" w:cs="Times New Roman"/>
          <w:sz w:val="28"/>
          <w:szCs w:val="28"/>
        </w:rPr>
        <w:t>.</w:t>
      </w:r>
    </w:p>
    <w:p w:rsidR="005F44DB" w:rsidRDefault="005F44DB" w:rsidP="005F4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Одним із н</w:t>
      </w:r>
      <w:r w:rsidRPr="00DA6C71">
        <w:rPr>
          <w:rFonts w:ascii="Times New Roman" w:hAnsi="Times New Roman" w:cs="Times New Roman"/>
          <w:sz w:val="28"/>
          <w:szCs w:val="28"/>
        </w:rPr>
        <w:t xml:space="preserve">айбільш інформативним і візуальним методом діагностики </w:t>
      </w:r>
      <w:r>
        <w:rPr>
          <w:rFonts w:ascii="Times New Roman" w:hAnsi="Times New Roman" w:cs="Times New Roman"/>
          <w:sz w:val="28"/>
          <w:szCs w:val="28"/>
        </w:rPr>
        <w:t>патології нижніх сечових шляхів</w:t>
      </w:r>
      <w:r w:rsidRPr="00DA6C71">
        <w:rPr>
          <w:rFonts w:ascii="Times New Roman" w:hAnsi="Times New Roman" w:cs="Times New Roman"/>
          <w:sz w:val="28"/>
          <w:szCs w:val="28"/>
        </w:rPr>
        <w:t xml:space="preserve"> є мікційна цистографія (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МЦ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 xml:space="preserve">), яка повинна виконуватись у боковій чи косій проекції. 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МЦ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 xml:space="preserve"> дає можливість виявити: розширення і подовження задньої уретри </w:t>
      </w:r>
      <w:r>
        <w:rPr>
          <w:rFonts w:ascii="Times New Roman" w:hAnsi="Times New Roman" w:cs="Times New Roman"/>
          <w:sz w:val="28"/>
          <w:szCs w:val="28"/>
        </w:rPr>
        <w:t xml:space="preserve">при її клапанах, що спричиняють НМДСМ </w:t>
      </w:r>
      <w:r w:rsidRPr="00DA6C71">
        <w:rPr>
          <w:rFonts w:ascii="Times New Roman" w:hAnsi="Times New Roman" w:cs="Times New Roman"/>
          <w:sz w:val="28"/>
          <w:szCs w:val="28"/>
        </w:rPr>
        <w:t>(еквівалент симптому «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замочної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скважини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 xml:space="preserve">»), міхурово-сечовідний рефлюкс, 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трабекулярність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 xml:space="preserve"> сечового міхура (</w:t>
      </w:r>
      <w:proofErr w:type="spellStart"/>
      <w:r w:rsidRPr="00DA6C71">
        <w:rPr>
          <w:rFonts w:ascii="Times New Roman" w:hAnsi="Times New Roman" w:cs="Times New Roman"/>
          <w:sz w:val="28"/>
          <w:szCs w:val="28"/>
        </w:rPr>
        <w:t>псевдодивертикули</w:t>
      </w:r>
      <w:proofErr w:type="spellEnd"/>
      <w:r w:rsidRPr="00DA6C71">
        <w:rPr>
          <w:rFonts w:ascii="Times New Roman" w:hAnsi="Times New Roman" w:cs="Times New Roman"/>
          <w:sz w:val="28"/>
          <w:szCs w:val="28"/>
        </w:rPr>
        <w:t>)</w:t>
      </w:r>
      <w:r w:rsidRPr="00D2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тощо </w:t>
      </w:r>
      <w:r w:rsidRPr="00D22CC5">
        <w:rPr>
          <w:rFonts w:ascii="Times New Roman" w:hAnsi="Times New Roman" w:cs="Times New Roman"/>
          <w:sz w:val="28"/>
          <w:szCs w:val="28"/>
        </w:rPr>
        <w:t>[</w:t>
      </w:r>
      <w:r w:rsidR="003A1841" w:rsidRPr="003A1841">
        <w:rPr>
          <w:rFonts w:ascii="Times New Roman" w:hAnsi="Times New Roman" w:cs="Times New Roman"/>
          <w:sz w:val="28"/>
          <w:szCs w:val="28"/>
        </w:rPr>
        <w:t>2, 5</w:t>
      </w:r>
      <w:r w:rsidRPr="00D22CC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5C0" w:rsidRDefault="005F44DB" w:rsidP="005F44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4DB">
        <w:rPr>
          <w:rFonts w:ascii="Times New Roman" w:hAnsi="Times New Roman" w:cs="Times New Roman"/>
          <w:sz w:val="28"/>
          <w:szCs w:val="28"/>
        </w:rPr>
        <w:t xml:space="preserve">Таким чином, діагностика НМДСМ у дітей повинна бути </w:t>
      </w:r>
      <w:r w:rsidR="0077028A">
        <w:rPr>
          <w:rFonts w:ascii="Times New Roman" w:hAnsi="Times New Roman" w:cs="Times New Roman"/>
          <w:sz w:val="28"/>
          <w:szCs w:val="28"/>
        </w:rPr>
        <w:t xml:space="preserve">індивідуальною та </w:t>
      </w:r>
      <w:r w:rsidRPr="005F44DB">
        <w:rPr>
          <w:rFonts w:ascii="Times New Roman" w:hAnsi="Times New Roman" w:cs="Times New Roman"/>
          <w:sz w:val="28"/>
          <w:szCs w:val="28"/>
        </w:rPr>
        <w:t xml:space="preserve">комплексною для встановлення причини та характеру </w:t>
      </w:r>
      <w:r w:rsidR="008F6397">
        <w:rPr>
          <w:rFonts w:ascii="Times New Roman" w:hAnsi="Times New Roman" w:cs="Times New Roman"/>
          <w:sz w:val="28"/>
          <w:szCs w:val="28"/>
        </w:rPr>
        <w:t>порушення накопичувальної/</w:t>
      </w:r>
      <w:proofErr w:type="spellStart"/>
      <w:r w:rsidR="008F6397">
        <w:rPr>
          <w:rFonts w:ascii="Times New Roman" w:hAnsi="Times New Roman" w:cs="Times New Roman"/>
          <w:sz w:val="28"/>
          <w:szCs w:val="28"/>
        </w:rPr>
        <w:t>евакуаторної</w:t>
      </w:r>
      <w:proofErr w:type="spellEnd"/>
      <w:r w:rsidR="008F6397">
        <w:rPr>
          <w:rFonts w:ascii="Times New Roman" w:hAnsi="Times New Roman" w:cs="Times New Roman"/>
          <w:sz w:val="28"/>
          <w:szCs w:val="28"/>
        </w:rPr>
        <w:t xml:space="preserve"> функції сечового міхура</w:t>
      </w:r>
      <w:r w:rsidRPr="005F44DB">
        <w:rPr>
          <w:rFonts w:ascii="Times New Roman" w:hAnsi="Times New Roman" w:cs="Times New Roman"/>
          <w:sz w:val="28"/>
          <w:szCs w:val="28"/>
        </w:rPr>
        <w:t xml:space="preserve"> з метою вибору ефективної тактики лікування.</w:t>
      </w:r>
    </w:p>
    <w:p w:rsidR="005F44DB" w:rsidRPr="005F44DB" w:rsidRDefault="005F44DB" w:rsidP="005F44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44DB">
        <w:rPr>
          <w:rFonts w:ascii="Times New Roman" w:hAnsi="Times New Roman" w:cs="Times New Roman"/>
          <w:b/>
          <w:sz w:val="28"/>
          <w:szCs w:val="28"/>
        </w:rPr>
        <w:t>Література.</w:t>
      </w:r>
    </w:p>
    <w:p w:rsidR="00557E51" w:rsidRPr="003A1841" w:rsidRDefault="00557E51" w:rsidP="003A184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41">
        <w:rPr>
          <w:rFonts w:ascii="Times New Roman" w:hAnsi="Times New Roman" w:cs="Times New Roman"/>
          <w:sz w:val="28"/>
          <w:szCs w:val="28"/>
        </w:rPr>
        <w:t xml:space="preserve">Данилов В.В.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Уродинамические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отборе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оценке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операции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TVT</w:t>
      </w:r>
      <w:r w:rsidRPr="003A18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женщин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с недержаним мочи </w:t>
      </w:r>
      <w:r w:rsidR="00BF75A2" w:rsidRPr="003A1841">
        <w:rPr>
          <w:rFonts w:ascii="Times New Roman" w:hAnsi="Times New Roman" w:cs="Times New Roman"/>
          <w:sz w:val="28"/>
          <w:szCs w:val="28"/>
        </w:rPr>
        <w:t xml:space="preserve">/ В.В. Данилов, И.Ю. </w:t>
      </w:r>
      <w:proofErr w:type="spellStart"/>
      <w:r w:rsidR="00BF75A2" w:rsidRPr="003A1841">
        <w:rPr>
          <w:rFonts w:ascii="Times New Roman" w:hAnsi="Times New Roman" w:cs="Times New Roman"/>
          <w:sz w:val="28"/>
          <w:szCs w:val="28"/>
        </w:rPr>
        <w:t>Вольных</w:t>
      </w:r>
      <w:proofErr w:type="spellEnd"/>
      <w:r w:rsidR="00BF75A2" w:rsidRPr="003A1841">
        <w:rPr>
          <w:rFonts w:ascii="Times New Roman" w:hAnsi="Times New Roman" w:cs="Times New Roman"/>
          <w:sz w:val="28"/>
          <w:szCs w:val="28"/>
        </w:rPr>
        <w:t xml:space="preserve"> //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Pacific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92636C" w:rsidRPr="003A1841">
        <w:rPr>
          <w:rFonts w:ascii="Times New Roman" w:hAnsi="Times New Roman" w:cs="Times New Roman"/>
          <w:sz w:val="28"/>
          <w:szCs w:val="28"/>
        </w:rPr>
        <w:t>. —</w:t>
      </w:r>
      <w:r w:rsidRPr="003A1841">
        <w:rPr>
          <w:rFonts w:ascii="Times New Roman" w:hAnsi="Times New Roman" w:cs="Times New Roman"/>
          <w:sz w:val="28"/>
          <w:szCs w:val="28"/>
        </w:rPr>
        <w:t xml:space="preserve"> 2004</w:t>
      </w:r>
      <w:r w:rsidR="0092636C" w:rsidRPr="003A1841">
        <w:rPr>
          <w:rFonts w:ascii="Times New Roman" w:hAnsi="Times New Roman" w:cs="Times New Roman"/>
          <w:sz w:val="28"/>
          <w:szCs w:val="28"/>
        </w:rPr>
        <w:t>. —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A1841">
        <w:rPr>
          <w:rFonts w:ascii="Times New Roman" w:hAnsi="Times New Roman" w:cs="Times New Roman"/>
          <w:sz w:val="28"/>
          <w:szCs w:val="28"/>
        </w:rPr>
        <w:t xml:space="preserve"> 1</w:t>
      </w:r>
      <w:r w:rsidR="0092636C" w:rsidRPr="003A1841">
        <w:rPr>
          <w:rFonts w:ascii="Times New Roman" w:hAnsi="Times New Roman" w:cs="Times New Roman"/>
          <w:sz w:val="28"/>
          <w:szCs w:val="28"/>
        </w:rPr>
        <w:t>. —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="00BF75A2" w:rsidRPr="003A1841">
        <w:rPr>
          <w:rFonts w:ascii="Times New Roman" w:hAnsi="Times New Roman" w:cs="Times New Roman"/>
          <w:sz w:val="28"/>
          <w:szCs w:val="28"/>
        </w:rPr>
        <w:t>Р</w:t>
      </w:r>
      <w:r w:rsidRPr="003A1841">
        <w:rPr>
          <w:rFonts w:ascii="Times New Roman" w:hAnsi="Times New Roman" w:cs="Times New Roman"/>
          <w:sz w:val="28"/>
          <w:szCs w:val="28"/>
        </w:rPr>
        <w:t>. 65-69</w:t>
      </w:r>
    </w:p>
    <w:p w:rsidR="00557E51" w:rsidRPr="003A1841" w:rsidRDefault="00557E51" w:rsidP="003A184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41">
        <w:rPr>
          <w:rFonts w:ascii="Times New Roman" w:hAnsi="Times New Roman" w:cs="Times New Roman"/>
          <w:sz w:val="28"/>
          <w:szCs w:val="28"/>
        </w:rPr>
        <w:t>Berrocal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T</w:t>
      </w:r>
      <w:r w:rsidR="00BF75A2" w:rsidRPr="003A1841">
        <w:rPr>
          <w:rFonts w:ascii="Times New Roman" w:hAnsi="Times New Roman" w:cs="Times New Roman"/>
          <w:sz w:val="28"/>
          <w:szCs w:val="28"/>
        </w:rPr>
        <w:t>.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Anomalies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distal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ureter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bladder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urethra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embryologic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radiologic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pathologic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="00BF75A2" w:rsidRPr="003A1841">
        <w:rPr>
          <w:rFonts w:ascii="Times New Roman" w:hAnsi="Times New Roman" w:cs="Times New Roman"/>
          <w:sz w:val="28"/>
          <w:szCs w:val="28"/>
        </w:rPr>
        <w:t xml:space="preserve"> / T. </w:t>
      </w:r>
      <w:proofErr w:type="spellStart"/>
      <w:r w:rsidR="00BF75A2" w:rsidRPr="003A1841">
        <w:rPr>
          <w:rFonts w:ascii="Times New Roman" w:hAnsi="Times New Roman" w:cs="Times New Roman"/>
          <w:sz w:val="28"/>
          <w:szCs w:val="28"/>
        </w:rPr>
        <w:t>Berrocal</w:t>
      </w:r>
      <w:proofErr w:type="spellEnd"/>
      <w:r w:rsidR="00BF75A2" w:rsidRPr="003A1841">
        <w:rPr>
          <w:rFonts w:ascii="Times New Roman" w:hAnsi="Times New Roman" w:cs="Times New Roman"/>
          <w:sz w:val="28"/>
          <w:szCs w:val="28"/>
        </w:rPr>
        <w:t xml:space="preserve">, P. López-Pereira, A. </w:t>
      </w:r>
      <w:proofErr w:type="spellStart"/>
      <w:r w:rsidR="00BF75A2" w:rsidRPr="003A1841">
        <w:rPr>
          <w:rFonts w:ascii="Times New Roman" w:hAnsi="Times New Roman" w:cs="Times New Roman"/>
          <w:sz w:val="28"/>
          <w:szCs w:val="28"/>
        </w:rPr>
        <w:t>Arjonilla</w:t>
      </w:r>
      <w:proofErr w:type="spellEnd"/>
      <w:r w:rsidR="00BF75A2"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="00BF75A2" w:rsidRPr="003A184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BF75A2" w:rsidRPr="003A184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BF75A2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75A2" w:rsidRPr="003A184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BF75A2" w:rsidRPr="003A1841">
        <w:rPr>
          <w:rFonts w:ascii="Times New Roman" w:hAnsi="Times New Roman" w:cs="Times New Roman"/>
          <w:sz w:val="28"/>
          <w:szCs w:val="28"/>
        </w:rPr>
        <w:t>.</w:t>
      </w:r>
      <w:r w:rsidR="00BF75A2" w:rsidRPr="003A1841">
        <w:rPr>
          <w:rFonts w:ascii="Times New Roman" w:hAnsi="Times New Roman" w:cs="Times New Roman"/>
          <w:sz w:val="28"/>
          <w:szCs w:val="28"/>
          <w:lang w:val="en-US"/>
        </w:rPr>
        <w:t>]//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Radiographics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. </w:t>
      </w:r>
      <w:r w:rsidR="00BF75A2" w:rsidRPr="003A1841">
        <w:rPr>
          <w:rFonts w:ascii="Times New Roman" w:hAnsi="Times New Roman" w:cs="Times New Roman"/>
          <w:sz w:val="28"/>
          <w:szCs w:val="28"/>
        </w:rPr>
        <w:t>—</w:t>
      </w:r>
      <w:r w:rsidR="00BF75A2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Vol. </w:t>
      </w:r>
      <w:r w:rsidRPr="003A1841">
        <w:rPr>
          <w:rFonts w:ascii="Times New Roman" w:hAnsi="Times New Roman" w:cs="Times New Roman"/>
          <w:sz w:val="28"/>
          <w:szCs w:val="28"/>
        </w:rPr>
        <w:t>22 (5)</w:t>
      </w:r>
      <w:r w:rsidR="00BF75A2" w:rsidRPr="003A1841">
        <w:rPr>
          <w:rFonts w:ascii="Times New Roman" w:hAnsi="Times New Roman" w:cs="Times New Roman"/>
          <w:sz w:val="28"/>
          <w:szCs w:val="28"/>
          <w:lang w:val="en-US"/>
        </w:rPr>
        <w:t>. — P.</w:t>
      </w:r>
      <w:r w:rsidRPr="003A1841">
        <w:rPr>
          <w:rFonts w:ascii="Times New Roman" w:hAnsi="Times New Roman" w:cs="Times New Roman"/>
          <w:sz w:val="28"/>
          <w:szCs w:val="28"/>
        </w:rPr>
        <w:t xml:space="preserve"> 1139-64</w:t>
      </w:r>
    </w:p>
    <w:p w:rsidR="00557E51" w:rsidRPr="003A1841" w:rsidRDefault="00557E51" w:rsidP="003A184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41">
        <w:rPr>
          <w:rFonts w:ascii="Times New Roman" w:hAnsi="Times New Roman" w:cs="Times New Roman"/>
          <w:sz w:val="28"/>
          <w:szCs w:val="28"/>
          <w:lang w:val="en-US"/>
        </w:rPr>
        <w:t>Blews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05179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18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841">
        <w:rPr>
          <w:rFonts w:ascii="Times New Roman" w:hAnsi="Times New Roman" w:cs="Times New Roman"/>
          <w:sz w:val="28"/>
          <w:szCs w:val="28"/>
          <w:lang w:val="en-US"/>
        </w:rPr>
        <w:t>Sonography</w:t>
      </w:r>
      <w:proofErr w:type="spellEnd"/>
      <w:r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of the neonatal genitourinary tract</w:t>
      </w:r>
      <w:r w:rsidR="00F05179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  <w:lang w:val="en-US"/>
        </w:rPr>
        <w:t>Radiol</w:t>
      </w:r>
      <w:proofErr w:type="spellEnd"/>
      <w:r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A184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. North Am. </w:t>
      </w:r>
      <w:r w:rsidR="00F05179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1999</w:t>
      </w:r>
      <w:r w:rsidR="00F05179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. — Vol.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37 (6)</w:t>
      </w:r>
      <w:r w:rsidR="00F05179" w:rsidRPr="003A1841">
        <w:rPr>
          <w:rFonts w:ascii="Times New Roman" w:hAnsi="Times New Roman" w:cs="Times New Roman"/>
          <w:sz w:val="28"/>
          <w:szCs w:val="28"/>
          <w:lang w:val="en-US"/>
        </w:rPr>
        <w:t>. —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179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1199-208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51" w:rsidRPr="003A1841" w:rsidRDefault="00557E51" w:rsidP="003A184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41">
        <w:rPr>
          <w:rFonts w:ascii="Times New Roman" w:hAnsi="Times New Roman" w:cs="Times New Roman"/>
          <w:sz w:val="28"/>
          <w:szCs w:val="28"/>
        </w:rPr>
        <w:t>Chowdhury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D</w:t>
      </w:r>
      <w:r w:rsidR="00F05179" w:rsidRPr="003A1841">
        <w:rPr>
          <w:rFonts w:ascii="Times New Roman" w:hAnsi="Times New Roman" w:cs="Times New Roman"/>
          <w:sz w:val="28"/>
          <w:szCs w:val="28"/>
        </w:rPr>
        <w:t>.</w:t>
      </w:r>
      <w:r w:rsidRPr="003A1841">
        <w:rPr>
          <w:rFonts w:ascii="Times New Roman" w:hAnsi="Times New Roman" w:cs="Times New Roman"/>
          <w:sz w:val="28"/>
          <w:szCs w:val="28"/>
        </w:rPr>
        <w:t xml:space="preserve">N.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Posterior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urethral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valves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Transperineal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ultrasonography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diagnostic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tool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Pictorial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essay</w:t>
      </w:r>
      <w:proofErr w:type="spellEnd"/>
      <w:r w:rsidR="008277AD" w:rsidRPr="003A1841">
        <w:rPr>
          <w:rFonts w:ascii="Times New Roman" w:hAnsi="Times New Roman" w:cs="Times New Roman"/>
          <w:sz w:val="28"/>
          <w:szCs w:val="28"/>
        </w:rPr>
        <w:t xml:space="preserve"> /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="00F05179" w:rsidRPr="003A1841">
        <w:rPr>
          <w:rFonts w:ascii="Times New Roman" w:hAnsi="Times New Roman" w:cs="Times New Roman"/>
          <w:sz w:val="28"/>
          <w:szCs w:val="28"/>
        </w:rPr>
        <w:t xml:space="preserve">D.N. </w:t>
      </w:r>
      <w:proofErr w:type="spellStart"/>
      <w:r w:rsidR="00F05179" w:rsidRPr="003A1841">
        <w:rPr>
          <w:rFonts w:ascii="Times New Roman" w:hAnsi="Times New Roman" w:cs="Times New Roman"/>
          <w:sz w:val="28"/>
          <w:szCs w:val="28"/>
        </w:rPr>
        <w:t>Chowdhury</w:t>
      </w:r>
      <w:proofErr w:type="spellEnd"/>
      <w:r w:rsidR="00F05179" w:rsidRPr="003A1841">
        <w:rPr>
          <w:rFonts w:ascii="Times New Roman" w:hAnsi="Times New Roman" w:cs="Times New Roman"/>
          <w:sz w:val="28"/>
          <w:szCs w:val="28"/>
        </w:rPr>
        <w:t xml:space="preserve">, S.P. </w:t>
      </w:r>
      <w:proofErr w:type="spellStart"/>
      <w:r w:rsidR="00F05179" w:rsidRPr="003A1841">
        <w:rPr>
          <w:rFonts w:ascii="Times New Roman" w:hAnsi="Times New Roman" w:cs="Times New Roman"/>
          <w:sz w:val="28"/>
          <w:szCs w:val="28"/>
        </w:rPr>
        <w:t>Kabiraj</w:t>
      </w:r>
      <w:proofErr w:type="spellEnd"/>
      <w:r w:rsidR="00F05179" w:rsidRPr="003A1841">
        <w:rPr>
          <w:rFonts w:ascii="Times New Roman" w:hAnsi="Times New Roman" w:cs="Times New Roman"/>
          <w:sz w:val="28"/>
          <w:szCs w:val="28"/>
        </w:rPr>
        <w:t xml:space="preserve">, A.K. </w:t>
      </w:r>
      <w:proofErr w:type="spellStart"/>
      <w:r w:rsidR="00F05179" w:rsidRPr="003A1841">
        <w:rPr>
          <w:rFonts w:ascii="Times New Roman" w:hAnsi="Times New Roman" w:cs="Times New Roman"/>
          <w:sz w:val="28"/>
          <w:szCs w:val="28"/>
        </w:rPr>
        <w:t>Kundu</w:t>
      </w:r>
      <w:proofErr w:type="spellEnd"/>
      <w:r w:rsidR="00F05179" w:rsidRPr="003A184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Indian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Urol</w:t>
      </w:r>
      <w:proofErr w:type="spellEnd"/>
      <w:r w:rsidR="00F05179" w:rsidRPr="003A1841">
        <w:rPr>
          <w:rFonts w:ascii="Times New Roman" w:hAnsi="Times New Roman" w:cs="Times New Roman"/>
          <w:sz w:val="28"/>
          <w:szCs w:val="28"/>
        </w:rPr>
        <w:t>. —</w:t>
      </w:r>
      <w:r w:rsidRPr="003A1841">
        <w:rPr>
          <w:rFonts w:ascii="Times New Roman" w:hAnsi="Times New Roman" w:cs="Times New Roman"/>
          <w:sz w:val="28"/>
          <w:szCs w:val="28"/>
        </w:rPr>
        <w:t xml:space="preserve"> 2002</w:t>
      </w:r>
      <w:r w:rsidR="00F05179" w:rsidRPr="003A18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="00F05179" w:rsidRPr="003A1841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F05179" w:rsidRPr="003A1841">
        <w:rPr>
          <w:rFonts w:ascii="Times New Roman" w:hAnsi="Times New Roman" w:cs="Times New Roman"/>
          <w:sz w:val="28"/>
          <w:szCs w:val="28"/>
        </w:rPr>
        <w:t xml:space="preserve">. </w:t>
      </w:r>
      <w:r w:rsidRPr="003A1841">
        <w:rPr>
          <w:rFonts w:ascii="Times New Roman" w:hAnsi="Times New Roman" w:cs="Times New Roman"/>
          <w:sz w:val="28"/>
          <w:szCs w:val="28"/>
        </w:rPr>
        <w:t>18</w:t>
      </w:r>
      <w:r w:rsidR="00F05179" w:rsidRPr="003A1841">
        <w:rPr>
          <w:rFonts w:ascii="Times New Roman" w:hAnsi="Times New Roman" w:cs="Times New Roman"/>
          <w:sz w:val="28"/>
          <w:szCs w:val="28"/>
        </w:rPr>
        <w:t xml:space="preserve">. — </w:t>
      </w:r>
      <w:r w:rsidR="00F05179" w:rsidRPr="003A184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05179" w:rsidRPr="003A1841">
        <w:rPr>
          <w:rFonts w:ascii="Times New Roman" w:hAnsi="Times New Roman" w:cs="Times New Roman"/>
          <w:sz w:val="28"/>
          <w:szCs w:val="28"/>
        </w:rPr>
        <w:t xml:space="preserve">. </w:t>
      </w:r>
      <w:r w:rsidRPr="003A1841">
        <w:rPr>
          <w:rFonts w:ascii="Times New Roman" w:hAnsi="Times New Roman" w:cs="Times New Roman"/>
          <w:sz w:val="28"/>
          <w:szCs w:val="28"/>
        </w:rPr>
        <w:t>140-2</w:t>
      </w:r>
    </w:p>
    <w:p w:rsidR="00557E51" w:rsidRPr="003A1841" w:rsidRDefault="00557E51" w:rsidP="003A184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41">
        <w:rPr>
          <w:rFonts w:ascii="Times New Roman" w:hAnsi="Times New Roman" w:cs="Times New Roman"/>
          <w:sz w:val="28"/>
          <w:szCs w:val="28"/>
        </w:rPr>
        <w:t>Gu</w:t>
      </w:r>
      <w:r w:rsidR="00BB19DF" w:rsidRPr="003A1841">
        <w:rPr>
          <w:rFonts w:ascii="Times New Roman" w:hAnsi="Times New Roman" w:cs="Times New Roman"/>
          <w:sz w:val="28"/>
          <w:szCs w:val="28"/>
        </w:rPr>
        <w:t>pta</w:t>
      </w:r>
      <w:proofErr w:type="spellEnd"/>
      <w:r w:rsidR="00BB19DF" w:rsidRPr="003A1841">
        <w:rPr>
          <w:rFonts w:ascii="Times New Roman" w:hAnsi="Times New Roman" w:cs="Times New Roman"/>
          <w:sz w:val="28"/>
          <w:szCs w:val="28"/>
        </w:rPr>
        <w:t xml:space="preserve"> R</w:t>
      </w:r>
      <w:r w:rsidR="00BB19DF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B19DF" w:rsidRPr="003A1841">
        <w:rPr>
          <w:rFonts w:ascii="Times New Roman" w:hAnsi="Times New Roman" w:cs="Times New Roman"/>
          <w:sz w:val="28"/>
          <w:szCs w:val="28"/>
        </w:rPr>
        <w:t>K</w:t>
      </w:r>
      <w:r w:rsidRPr="003A18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Urethral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voiding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cystourethrogram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comparative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assess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posterior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urethral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valve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ablation</w:t>
      </w:r>
      <w:proofErr w:type="spellEnd"/>
      <w:r w:rsidR="008277A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="00BB19DF" w:rsidRPr="003A1841">
        <w:rPr>
          <w:rFonts w:ascii="Times New Roman" w:hAnsi="Times New Roman" w:cs="Times New Roman"/>
          <w:sz w:val="28"/>
          <w:szCs w:val="28"/>
        </w:rPr>
        <w:t xml:space="preserve">R.K. </w:t>
      </w:r>
      <w:proofErr w:type="spellStart"/>
      <w:r w:rsidR="00F05179" w:rsidRPr="003A1841">
        <w:rPr>
          <w:rFonts w:ascii="Times New Roman" w:hAnsi="Times New Roman" w:cs="Times New Roman"/>
          <w:sz w:val="28"/>
          <w:szCs w:val="28"/>
        </w:rPr>
        <w:t>Gupta</w:t>
      </w:r>
      <w:proofErr w:type="spellEnd"/>
      <w:r w:rsidR="00F05179" w:rsidRPr="003A1841">
        <w:rPr>
          <w:rFonts w:ascii="Times New Roman" w:hAnsi="Times New Roman" w:cs="Times New Roman"/>
          <w:sz w:val="28"/>
          <w:szCs w:val="28"/>
        </w:rPr>
        <w:t xml:space="preserve">, </w:t>
      </w:r>
      <w:r w:rsidR="00BB19DF" w:rsidRPr="003A1841">
        <w:rPr>
          <w:rFonts w:ascii="Times New Roman" w:hAnsi="Times New Roman" w:cs="Times New Roman"/>
          <w:sz w:val="28"/>
          <w:szCs w:val="28"/>
        </w:rPr>
        <w:t xml:space="preserve">H.S. </w:t>
      </w:r>
      <w:proofErr w:type="spellStart"/>
      <w:r w:rsidR="00F05179" w:rsidRPr="003A1841">
        <w:rPr>
          <w:rFonts w:ascii="Times New Roman" w:hAnsi="Times New Roman" w:cs="Times New Roman"/>
          <w:sz w:val="28"/>
          <w:szCs w:val="28"/>
        </w:rPr>
        <w:t>Shah</w:t>
      </w:r>
      <w:proofErr w:type="spellEnd"/>
      <w:r w:rsidR="00F05179" w:rsidRPr="003A1841">
        <w:rPr>
          <w:rFonts w:ascii="Times New Roman" w:hAnsi="Times New Roman" w:cs="Times New Roman"/>
          <w:sz w:val="28"/>
          <w:szCs w:val="28"/>
        </w:rPr>
        <w:t xml:space="preserve">, </w:t>
      </w:r>
      <w:r w:rsidR="00BB19DF" w:rsidRPr="003A1841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="00F05179" w:rsidRPr="003A1841">
        <w:rPr>
          <w:rFonts w:ascii="Times New Roman" w:hAnsi="Times New Roman" w:cs="Times New Roman"/>
          <w:sz w:val="28"/>
          <w:szCs w:val="28"/>
        </w:rPr>
        <w:t>Jadhav</w:t>
      </w:r>
      <w:proofErr w:type="spellEnd"/>
      <w:r w:rsidR="00F05179"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="00BB19DF" w:rsidRPr="003A184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05179" w:rsidRPr="003A184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F05179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179" w:rsidRPr="003A184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F05179" w:rsidRPr="003A1841">
        <w:rPr>
          <w:rFonts w:ascii="Times New Roman" w:hAnsi="Times New Roman" w:cs="Times New Roman"/>
          <w:sz w:val="28"/>
          <w:szCs w:val="28"/>
        </w:rPr>
        <w:t>.</w:t>
      </w:r>
      <w:r w:rsidR="00BB19DF" w:rsidRPr="003A1841">
        <w:rPr>
          <w:rFonts w:ascii="Times New Roman" w:hAnsi="Times New Roman" w:cs="Times New Roman"/>
          <w:sz w:val="28"/>
          <w:szCs w:val="28"/>
        </w:rPr>
        <w:t>]</w:t>
      </w:r>
      <w:r w:rsidR="00F05179"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="00BB19DF" w:rsidRPr="003A1841">
        <w:rPr>
          <w:rFonts w:ascii="Times New Roman" w:hAnsi="Times New Roman" w:cs="Times New Roman"/>
          <w:sz w:val="28"/>
          <w:szCs w:val="28"/>
        </w:rPr>
        <w:t xml:space="preserve">// </w:t>
      </w:r>
      <w:r w:rsidRPr="003A1841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Pediatr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Urol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. </w:t>
      </w:r>
      <w:r w:rsidR="00BB19DF" w:rsidRPr="003A1841">
        <w:rPr>
          <w:rFonts w:ascii="Times New Roman" w:hAnsi="Times New Roman" w:cs="Times New Roman"/>
          <w:sz w:val="28"/>
          <w:szCs w:val="28"/>
        </w:rPr>
        <w:t>—</w:t>
      </w:r>
      <w:r w:rsidRPr="003A1841">
        <w:rPr>
          <w:rFonts w:ascii="Times New Roman" w:hAnsi="Times New Roman" w:cs="Times New Roman"/>
          <w:sz w:val="28"/>
          <w:szCs w:val="28"/>
        </w:rPr>
        <w:t xml:space="preserve"> 2010</w:t>
      </w:r>
      <w:r w:rsidR="00BB19DF" w:rsidRPr="003A18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="00BB19DF" w:rsidRPr="003A1841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BB19DF" w:rsidRPr="003A1841">
        <w:rPr>
          <w:rFonts w:ascii="Times New Roman" w:hAnsi="Times New Roman" w:cs="Times New Roman"/>
          <w:sz w:val="28"/>
          <w:szCs w:val="28"/>
        </w:rPr>
        <w:t xml:space="preserve">. </w:t>
      </w:r>
      <w:r w:rsidRPr="003A1841">
        <w:rPr>
          <w:rFonts w:ascii="Times New Roman" w:hAnsi="Times New Roman" w:cs="Times New Roman"/>
          <w:sz w:val="28"/>
          <w:szCs w:val="28"/>
        </w:rPr>
        <w:t>6(1)</w:t>
      </w:r>
      <w:r w:rsidR="00BB19DF" w:rsidRPr="003A1841">
        <w:rPr>
          <w:rFonts w:ascii="Times New Roman" w:hAnsi="Times New Roman" w:cs="Times New Roman"/>
          <w:sz w:val="28"/>
          <w:szCs w:val="28"/>
        </w:rPr>
        <w:t xml:space="preserve">. — </w:t>
      </w:r>
      <w:r w:rsidR="00BB19DF" w:rsidRPr="003A184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B19DF" w:rsidRPr="003A1841">
        <w:rPr>
          <w:rFonts w:ascii="Times New Roman" w:hAnsi="Times New Roman" w:cs="Times New Roman"/>
          <w:sz w:val="28"/>
          <w:szCs w:val="28"/>
        </w:rPr>
        <w:t xml:space="preserve">. </w:t>
      </w:r>
      <w:r w:rsidRPr="003A1841">
        <w:rPr>
          <w:rFonts w:ascii="Times New Roman" w:hAnsi="Times New Roman" w:cs="Times New Roman"/>
          <w:sz w:val="28"/>
          <w:szCs w:val="28"/>
        </w:rPr>
        <w:t>32-6</w:t>
      </w:r>
    </w:p>
    <w:p w:rsidR="00557E51" w:rsidRPr="003A1841" w:rsidRDefault="00557E51" w:rsidP="003A184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41">
        <w:rPr>
          <w:rFonts w:ascii="Times New Roman" w:hAnsi="Times New Roman" w:cs="Times New Roman"/>
          <w:sz w:val="28"/>
          <w:szCs w:val="28"/>
        </w:rPr>
        <w:t>Haakma</w:t>
      </w:r>
      <w:proofErr w:type="spellEnd"/>
      <w:r w:rsidR="008277AD" w:rsidRPr="003A1841">
        <w:rPr>
          <w:rFonts w:ascii="Times New Roman" w:hAnsi="Times New Roman" w:cs="Times New Roman"/>
          <w:sz w:val="28"/>
          <w:szCs w:val="28"/>
        </w:rPr>
        <w:t xml:space="preserve"> W</w:t>
      </w:r>
      <w:r w:rsidR="008277A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Diffusion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Tensor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Magnetic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Resonance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Imaging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Tractography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Sacral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Plexus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Spina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Bifida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="008277A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8277AD" w:rsidRPr="003A1841">
        <w:rPr>
          <w:rFonts w:ascii="Times New Roman" w:hAnsi="Times New Roman" w:cs="Times New Roman"/>
          <w:sz w:val="28"/>
          <w:szCs w:val="28"/>
        </w:rPr>
        <w:t>W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277AD" w:rsidRPr="003A1841">
        <w:rPr>
          <w:rFonts w:ascii="Times New Roman" w:hAnsi="Times New Roman" w:cs="Times New Roman"/>
          <w:sz w:val="28"/>
          <w:szCs w:val="28"/>
        </w:rPr>
        <w:t>Haakma</w:t>
      </w:r>
      <w:proofErr w:type="spellEnd"/>
      <w:r w:rsidR="008277AD" w:rsidRPr="003A1841">
        <w:rPr>
          <w:rFonts w:ascii="Times New Roman" w:hAnsi="Times New Roman" w:cs="Times New Roman"/>
          <w:sz w:val="28"/>
          <w:szCs w:val="28"/>
        </w:rPr>
        <w:t>, P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77AD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AD" w:rsidRPr="003A1841">
        <w:rPr>
          <w:rFonts w:ascii="Times New Roman" w:hAnsi="Times New Roman" w:cs="Times New Roman"/>
          <w:sz w:val="28"/>
          <w:szCs w:val="28"/>
        </w:rPr>
        <w:t>Dikemail</w:t>
      </w:r>
      <w:proofErr w:type="spellEnd"/>
      <w:r w:rsidR="008277AD" w:rsidRPr="003A1841">
        <w:rPr>
          <w:rFonts w:ascii="Times New Roman" w:hAnsi="Times New Roman" w:cs="Times New Roman"/>
          <w:sz w:val="28"/>
          <w:szCs w:val="28"/>
        </w:rPr>
        <w:t>, B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277AD" w:rsidRPr="003A1841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="008277AD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AD" w:rsidRPr="003A1841">
        <w:rPr>
          <w:rFonts w:ascii="Times New Roman" w:hAnsi="Times New Roman" w:cs="Times New Roman"/>
          <w:sz w:val="28"/>
          <w:szCs w:val="28"/>
        </w:rPr>
        <w:t>Haken</w:t>
      </w:r>
      <w:proofErr w:type="spellEnd"/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[et al.]</w:t>
      </w:r>
      <w:r w:rsidR="008277AD"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Urology</w:t>
      </w:r>
      <w:proofErr w:type="spellEnd"/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 —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="00F64A0D" w:rsidRPr="003A1841">
        <w:rPr>
          <w:rFonts w:ascii="Times New Roman" w:hAnsi="Times New Roman" w:cs="Times New Roman"/>
          <w:sz w:val="28"/>
          <w:szCs w:val="28"/>
        </w:rPr>
        <w:t>2014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1841">
        <w:rPr>
          <w:rFonts w:ascii="Times New Roman" w:hAnsi="Times New Roman" w:cs="Times New Roman"/>
          <w:sz w:val="28"/>
          <w:szCs w:val="28"/>
        </w:rPr>
        <w:t xml:space="preserve"> 192,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3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 —</w:t>
      </w:r>
      <w:r w:rsidRPr="003A1841">
        <w:rPr>
          <w:rFonts w:ascii="Times New Roman" w:hAnsi="Times New Roman" w:cs="Times New Roman"/>
          <w:sz w:val="28"/>
          <w:szCs w:val="28"/>
        </w:rPr>
        <w:t xml:space="preserve"> P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1841">
        <w:rPr>
          <w:rFonts w:ascii="Times New Roman" w:hAnsi="Times New Roman" w:cs="Times New Roman"/>
          <w:sz w:val="28"/>
          <w:szCs w:val="28"/>
        </w:rPr>
        <w:t xml:space="preserve"> 927–933 </w:t>
      </w:r>
    </w:p>
    <w:p w:rsidR="005F44DB" w:rsidRPr="003A1841" w:rsidRDefault="00557E51" w:rsidP="003A184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41">
        <w:rPr>
          <w:rFonts w:ascii="Times New Roman" w:hAnsi="Times New Roman" w:cs="Times New Roman"/>
          <w:sz w:val="28"/>
          <w:szCs w:val="28"/>
        </w:rPr>
        <w:t>Pippi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Salle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J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1841">
        <w:rPr>
          <w:rFonts w:ascii="Times New Roman" w:hAnsi="Times New Roman" w:cs="Times New Roman"/>
          <w:sz w:val="28"/>
          <w:szCs w:val="28"/>
        </w:rPr>
        <w:t>L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Magnetic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resonance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imaging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voiding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dysfunction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indicated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? 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F64A0D" w:rsidRPr="003A1841">
        <w:rPr>
          <w:rFonts w:ascii="Times New Roman" w:hAnsi="Times New Roman" w:cs="Times New Roman"/>
          <w:sz w:val="28"/>
          <w:szCs w:val="28"/>
        </w:rPr>
        <w:t>J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4A0D" w:rsidRPr="003A1841">
        <w:rPr>
          <w:rFonts w:ascii="Times New Roman" w:hAnsi="Times New Roman" w:cs="Times New Roman"/>
          <w:sz w:val="28"/>
          <w:szCs w:val="28"/>
        </w:rPr>
        <w:t>L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4A0D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A0D" w:rsidRPr="003A1841">
        <w:rPr>
          <w:rFonts w:ascii="Times New Roman" w:hAnsi="Times New Roman" w:cs="Times New Roman"/>
          <w:sz w:val="28"/>
          <w:szCs w:val="28"/>
        </w:rPr>
        <w:t>Pippi</w:t>
      </w:r>
      <w:proofErr w:type="spellEnd"/>
      <w:r w:rsidR="00F64A0D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A0D" w:rsidRPr="003A1841">
        <w:rPr>
          <w:rFonts w:ascii="Times New Roman" w:hAnsi="Times New Roman" w:cs="Times New Roman"/>
          <w:sz w:val="28"/>
          <w:szCs w:val="28"/>
        </w:rPr>
        <w:t>Salle</w:t>
      </w:r>
      <w:proofErr w:type="spellEnd"/>
      <w:r w:rsidR="00F64A0D" w:rsidRPr="003A1841">
        <w:rPr>
          <w:rFonts w:ascii="Times New Roman" w:hAnsi="Times New Roman" w:cs="Times New Roman"/>
          <w:sz w:val="28"/>
          <w:szCs w:val="28"/>
        </w:rPr>
        <w:t xml:space="preserve">, G </w:t>
      </w:r>
      <w:proofErr w:type="spellStart"/>
      <w:r w:rsidR="00F64A0D" w:rsidRPr="003A1841">
        <w:rPr>
          <w:rFonts w:ascii="Times New Roman" w:hAnsi="Times New Roman" w:cs="Times New Roman"/>
          <w:sz w:val="28"/>
          <w:szCs w:val="28"/>
        </w:rPr>
        <w:t>Capolicchio</w:t>
      </w:r>
      <w:proofErr w:type="spellEnd"/>
      <w:r w:rsidR="00F64A0D" w:rsidRPr="003A1841">
        <w:rPr>
          <w:rFonts w:ascii="Times New Roman" w:hAnsi="Times New Roman" w:cs="Times New Roman"/>
          <w:sz w:val="28"/>
          <w:szCs w:val="28"/>
        </w:rPr>
        <w:t>, A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4A0D" w:rsidRPr="003A1841">
        <w:rPr>
          <w:rFonts w:ascii="Times New Roman" w:hAnsi="Times New Roman" w:cs="Times New Roman"/>
          <w:sz w:val="28"/>
          <w:szCs w:val="28"/>
        </w:rPr>
        <w:t>M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4A0D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A0D" w:rsidRPr="003A1841">
        <w:rPr>
          <w:rFonts w:ascii="Times New Roman" w:hAnsi="Times New Roman" w:cs="Times New Roman"/>
          <w:sz w:val="28"/>
          <w:szCs w:val="28"/>
        </w:rPr>
        <w:t>Houle</w:t>
      </w:r>
      <w:proofErr w:type="spellEnd"/>
      <w:r w:rsidR="00F64A0D" w:rsidRPr="003A1841">
        <w:rPr>
          <w:rFonts w:ascii="Times New Roman" w:hAnsi="Times New Roman" w:cs="Times New Roman"/>
          <w:sz w:val="28"/>
          <w:szCs w:val="28"/>
        </w:rPr>
        <w:t>, O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4A0D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A0D" w:rsidRPr="003A1841">
        <w:rPr>
          <w:rFonts w:ascii="Times New Roman" w:hAnsi="Times New Roman" w:cs="Times New Roman"/>
          <w:sz w:val="28"/>
          <w:szCs w:val="28"/>
        </w:rPr>
        <w:t>Vernet</w:t>
      </w:r>
      <w:proofErr w:type="spellEnd"/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[et al.] //</w:t>
      </w:r>
      <w:r w:rsidR="00F64A0D"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Pr="003A1841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Urol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. </w:t>
      </w:r>
      <w:r w:rsidR="00F64A0D" w:rsidRPr="003A1841">
        <w:rPr>
          <w:rFonts w:ascii="Times New Roman" w:hAnsi="Times New Roman" w:cs="Times New Roman"/>
          <w:sz w:val="28"/>
          <w:szCs w:val="28"/>
        </w:rPr>
        <w:t>—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1841">
        <w:rPr>
          <w:rFonts w:ascii="Times New Roman" w:hAnsi="Times New Roman" w:cs="Times New Roman"/>
          <w:sz w:val="28"/>
          <w:szCs w:val="28"/>
        </w:rPr>
        <w:t>1998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>. —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3A1841">
        <w:rPr>
          <w:rFonts w:ascii="Times New Roman" w:hAnsi="Times New Roman" w:cs="Times New Roman"/>
          <w:sz w:val="28"/>
          <w:szCs w:val="28"/>
        </w:rPr>
        <w:t xml:space="preserve">160(3 </w:t>
      </w:r>
      <w:proofErr w:type="spellStart"/>
      <w:r w:rsidRPr="003A184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3A1841">
        <w:rPr>
          <w:rFonts w:ascii="Times New Roman" w:hAnsi="Times New Roman" w:cs="Times New Roman"/>
          <w:sz w:val="28"/>
          <w:szCs w:val="28"/>
        </w:rPr>
        <w:t xml:space="preserve"> 2)</w:t>
      </w:r>
      <w:r w:rsidR="00F64A0D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. — P. </w:t>
      </w:r>
      <w:r w:rsidRPr="003A1841">
        <w:rPr>
          <w:rFonts w:ascii="Times New Roman" w:hAnsi="Times New Roman" w:cs="Times New Roman"/>
          <w:sz w:val="28"/>
          <w:szCs w:val="28"/>
        </w:rPr>
        <w:t>1080-3</w:t>
      </w:r>
    </w:p>
    <w:p w:rsidR="00557E51" w:rsidRPr="003A1841" w:rsidRDefault="00AE0B72" w:rsidP="003A184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57E51" w:rsidRPr="003A18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57E51" w:rsidRPr="003A18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Lopes</w:t>
        </w:r>
        <w:proofErr w:type="spellEnd"/>
      </w:hyperlink>
      <w:r w:rsidR="003A1841" w:rsidRPr="003A1841">
        <w:rPr>
          <w:rFonts w:ascii="Times New Roman" w:hAnsi="Times New Roman" w:cs="Times New Roman"/>
          <w:sz w:val="28"/>
          <w:szCs w:val="28"/>
        </w:rPr>
        <w:t xml:space="preserve"> I.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7E51" w:rsidRPr="003A1841">
        <w:rPr>
          <w:rFonts w:ascii="Times New Roman" w:hAnsi="Times New Roman" w:cs="Times New Roman"/>
          <w:sz w:val="28"/>
          <w:szCs w:val="28"/>
        </w:rPr>
        <w:t xml:space="preserve"> A two-</w:t>
      </w:r>
      <w:proofErr w:type="spellStart"/>
      <w:r w:rsidR="00557E51" w:rsidRPr="003A1841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557E51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51" w:rsidRPr="003A1841">
        <w:rPr>
          <w:rFonts w:ascii="Times New Roman" w:hAnsi="Times New Roman" w:cs="Times New Roman"/>
          <w:sz w:val="28"/>
          <w:szCs w:val="28"/>
        </w:rPr>
        <w:t>bladder</w:t>
      </w:r>
      <w:proofErr w:type="spellEnd"/>
      <w:r w:rsidR="00557E51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51" w:rsidRPr="003A1841">
        <w:rPr>
          <w:rFonts w:ascii="Times New Roman" w:hAnsi="Times New Roman" w:cs="Times New Roman"/>
          <w:sz w:val="28"/>
          <w:szCs w:val="28"/>
        </w:rPr>
        <w:t>diary</w:t>
      </w:r>
      <w:proofErr w:type="spellEnd"/>
      <w:r w:rsidR="00557E51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51" w:rsidRPr="003A184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57E51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51" w:rsidRPr="003A184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557E51" w:rsidRPr="003A18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57E51" w:rsidRPr="003A184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57E51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51" w:rsidRPr="003A184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557E51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51" w:rsidRPr="003A1841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="00557E51" w:rsidRPr="003A1841">
        <w:rPr>
          <w:rFonts w:ascii="Times New Roman" w:hAnsi="Times New Roman" w:cs="Times New Roman"/>
          <w:sz w:val="28"/>
          <w:szCs w:val="28"/>
        </w:rPr>
        <w:t xml:space="preserve">? 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6" w:history="1">
        <w:r w:rsidR="003A1841" w:rsidRPr="003A18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I. </w:t>
        </w:r>
        <w:proofErr w:type="spellStart"/>
        <w:r w:rsidR="003A1841" w:rsidRPr="003A18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Lopes</w:t>
        </w:r>
        <w:proofErr w:type="spellEnd"/>
      </w:hyperlink>
      <w:r w:rsidR="003A1841" w:rsidRPr="003A1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7" w:history="1">
        <w:r w:rsidR="003A1841" w:rsidRPr="003A18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M.L. </w:t>
        </w:r>
        <w:proofErr w:type="spellStart"/>
        <w:r w:rsidR="003A1841" w:rsidRPr="003A18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Veiga</w:t>
        </w:r>
        <w:proofErr w:type="spellEnd"/>
      </w:hyperlink>
      <w:r w:rsidR="003A1841" w:rsidRPr="003A1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history="1">
        <w:r w:rsidR="003A1841" w:rsidRPr="003A18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A.A.N.M. </w:t>
        </w:r>
        <w:proofErr w:type="spellStart"/>
        <w:r w:rsidR="003A1841" w:rsidRPr="003A18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Braga</w:t>
        </w:r>
        <w:proofErr w:type="spellEnd"/>
      </w:hyperlink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[et al.] //J </w:t>
      </w:r>
      <w:proofErr w:type="spellStart"/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Urol. — </w:t>
      </w:r>
      <w:hyperlink r:id="rId9" w:history="1">
        <w:r w:rsidR="00557E51" w:rsidRPr="003A184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2015</w:t>
        </w:r>
      </w:hyperlink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. —</w:t>
      </w:r>
      <w:r w:rsidR="00557E51" w:rsidRPr="003A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51" w:rsidRPr="003A1841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7E51" w:rsidRPr="003A1841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="00557E51" w:rsidRPr="003A1841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="00557E51" w:rsidRPr="003A1841">
        <w:rPr>
          <w:rFonts w:ascii="Times New Roman" w:hAnsi="Times New Roman" w:cs="Times New Roman"/>
          <w:sz w:val="28"/>
          <w:szCs w:val="28"/>
        </w:rPr>
        <w:t xml:space="preserve"> 6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. —</w:t>
      </w:r>
      <w:r w:rsidR="00557E51" w:rsidRPr="003A1841">
        <w:rPr>
          <w:rFonts w:ascii="Times New Roman" w:hAnsi="Times New Roman" w:cs="Times New Roman"/>
          <w:sz w:val="28"/>
          <w:szCs w:val="28"/>
        </w:rPr>
        <w:t xml:space="preserve"> P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7E51" w:rsidRPr="003A1841">
        <w:rPr>
          <w:rFonts w:ascii="Times New Roman" w:hAnsi="Times New Roman" w:cs="Times New Roman"/>
          <w:sz w:val="28"/>
          <w:szCs w:val="28"/>
        </w:rPr>
        <w:t> 348.e1–348.e4</w:t>
      </w:r>
    </w:p>
    <w:p w:rsidR="00557E51" w:rsidRPr="003A1841" w:rsidRDefault="00557E51" w:rsidP="003A184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41">
        <w:rPr>
          <w:rFonts w:ascii="Times New Roman" w:hAnsi="Times New Roman" w:cs="Times New Roman"/>
          <w:sz w:val="28"/>
          <w:szCs w:val="28"/>
          <w:lang w:val="en-US"/>
        </w:rPr>
        <w:t>Williams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Accuracy of renal-bladder </w:t>
      </w:r>
      <w:proofErr w:type="spellStart"/>
      <w:r w:rsidRPr="003A1841">
        <w:rPr>
          <w:rFonts w:ascii="Times New Roman" w:hAnsi="Times New Roman" w:cs="Times New Roman"/>
          <w:sz w:val="28"/>
          <w:szCs w:val="28"/>
          <w:lang w:val="en-US"/>
        </w:rPr>
        <w:t>ultrasonography</w:t>
      </w:r>
      <w:proofErr w:type="spellEnd"/>
      <w:r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as a screening method to sug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gest posterior urethral valves / C.R. Williams</w:t>
      </w:r>
      <w:r w:rsidR="003A1841" w:rsidRPr="003A1841">
        <w:rPr>
          <w:rFonts w:ascii="Times New Roman" w:hAnsi="Times New Roman" w:cs="Times New Roman"/>
          <w:sz w:val="28"/>
          <w:szCs w:val="28"/>
        </w:rPr>
        <w:t xml:space="preserve">, 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L.M. P</w:t>
      </w:r>
      <w:r w:rsidR="003A1841" w:rsidRPr="003A1841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rez</w:t>
      </w:r>
      <w:proofErr w:type="spellEnd"/>
      <w:r w:rsidR="003A1841" w:rsidRPr="003A1841">
        <w:rPr>
          <w:rFonts w:ascii="Times New Roman" w:hAnsi="Times New Roman" w:cs="Times New Roman"/>
          <w:sz w:val="28"/>
          <w:szCs w:val="28"/>
        </w:rPr>
        <w:t xml:space="preserve">, 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D.B. Joseph //</w:t>
      </w:r>
      <w:r w:rsidR="003A1841" w:rsidRPr="003A1841">
        <w:rPr>
          <w:rFonts w:ascii="Times New Roman" w:hAnsi="Times New Roman" w:cs="Times New Roman"/>
          <w:sz w:val="28"/>
          <w:szCs w:val="28"/>
        </w:rPr>
        <w:t xml:space="preserve">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J Urol. 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 2001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. — Vol.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165(6 pt 2)</w:t>
      </w:r>
      <w:r w:rsidR="003A1841" w:rsidRPr="003A1841">
        <w:rPr>
          <w:rFonts w:ascii="Times New Roman" w:hAnsi="Times New Roman" w:cs="Times New Roman"/>
          <w:sz w:val="28"/>
          <w:szCs w:val="28"/>
          <w:lang w:val="en-US"/>
        </w:rPr>
        <w:t xml:space="preserve">. — P. </w:t>
      </w:r>
      <w:r w:rsidRPr="003A1841">
        <w:rPr>
          <w:rFonts w:ascii="Times New Roman" w:hAnsi="Times New Roman" w:cs="Times New Roman"/>
          <w:sz w:val="28"/>
          <w:szCs w:val="28"/>
          <w:lang w:val="en-US"/>
        </w:rPr>
        <w:t>2245-7</w:t>
      </w:r>
    </w:p>
    <w:sectPr w:rsidR="00557E51" w:rsidRPr="003A1841" w:rsidSect="00B22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4390"/>
    <w:multiLevelType w:val="hybridMultilevel"/>
    <w:tmpl w:val="4DE6CC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25C0"/>
    <w:rsid w:val="00036B31"/>
    <w:rsid w:val="00051CB1"/>
    <w:rsid w:val="002063A6"/>
    <w:rsid w:val="003A1841"/>
    <w:rsid w:val="003E623C"/>
    <w:rsid w:val="004937C9"/>
    <w:rsid w:val="00557E51"/>
    <w:rsid w:val="005F44DB"/>
    <w:rsid w:val="006B0D2D"/>
    <w:rsid w:val="0077028A"/>
    <w:rsid w:val="008277AD"/>
    <w:rsid w:val="0086112D"/>
    <w:rsid w:val="008F6397"/>
    <w:rsid w:val="0092636C"/>
    <w:rsid w:val="00A24258"/>
    <w:rsid w:val="00A66EC4"/>
    <w:rsid w:val="00AE0B72"/>
    <w:rsid w:val="00B225C0"/>
    <w:rsid w:val="00BB19DF"/>
    <w:rsid w:val="00BF75A2"/>
    <w:rsid w:val="00F05179"/>
    <w:rsid w:val="00F6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0"/>
  </w:style>
  <w:style w:type="paragraph" w:styleId="1">
    <w:name w:val="heading 1"/>
    <w:basedOn w:val="a"/>
    <w:next w:val="a"/>
    <w:link w:val="10"/>
    <w:uiPriority w:val="9"/>
    <w:qFormat/>
    <w:rsid w:val="00B22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225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5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purol.com/issue/S1477-5131(15)X0007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3721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9</cp:revision>
  <dcterms:created xsi:type="dcterms:W3CDTF">2016-01-16T19:00:00Z</dcterms:created>
  <dcterms:modified xsi:type="dcterms:W3CDTF">2016-10-08T17:52:00Z</dcterms:modified>
</cp:coreProperties>
</file>