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27" w:rsidRDefault="000B4727">
      <w:r>
        <w:t>Електронне посилання на сайт журналу:</w:t>
      </w:r>
    </w:p>
    <w:bookmarkStart w:id="0" w:name="_GoBack"/>
    <w:bookmarkEnd w:id="0"/>
    <w:p w:rsidR="00E23385" w:rsidRDefault="000B4727">
      <w:pPr>
        <w:rPr>
          <w:rStyle w:val="a3"/>
        </w:rPr>
      </w:pPr>
      <w:r>
        <w:fldChar w:fldCharType="begin"/>
      </w:r>
      <w:r>
        <w:instrText xml:space="preserve"> HYPERLINK "https://onlinelibrary.wiley.com/doi/abs/10.1111/aos.0084" </w:instrText>
      </w:r>
      <w:r>
        <w:fldChar w:fldCharType="separate"/>
      </w:r>
      <w:r w:rsidR="00FE542F" w:rsidRPr="002F187E">
        <w:rPr>
          <w:rStyle w:val="a3"/>
        </w:rPr>
        <w:t>https://onlinelibrary.wiley.com/doi/abs/10.1111/aos.0084</w:t>
      </w:r>
      <w:r>
        <w:rPr>
          <w:rStyle w:val="a3"/>
        </w:rPr>
        <w:fldChar w:fldCharType="end"/>
      </w:r>
    </w:p>
    <w:p w:rsidR="00CA0A6F" w:rsidRDefault="00CA0A6F">
      <w:r w:rsidRPr="00CA0A6F">
        <w:t>https://onlinelibrary.wiley.com/action/doSearch?ContribAuthorRaw=Petrenko%2C+Oksana&amp;SeriesKey=17553768</w:t>
      </w:r>
    </w:p>
    <w:p w:rsidR="00FE542F" w:rsidRDefault="00FE542F"/>
    <w:p w:rsidR="00FE542F" w:rsidRDefault="00FE542F">
      <w:r>
        <w:rPr>
          <w:noProof/>
          <w:lang w:eastAsia="uk-UA"/>
        </w:rPr>
        <w:drawing>
          <wp:inline distT="0" distB="0" distL="0" distR="0" wp14:anchorId="07E814E9" wp14:editId="39502BFF">
            <wp:extent cx="5205776" cy="7373620"/>
            <wp:effectExtent l="0" t="0" r="0" b="0"/>
            <wp:docPr id="1" name="Рисунок 1" descr="https://onlinelibrary.wiley.com/cms/asset/70d0805c-b40d-45f9-86e7-ca569e9f4fe2/aos.v99.s265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library.wiley.com/cms/asset/70d0805c-b40d-45f9-86e7-ca569e9f4fe2/aos.v99.s265.cov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13" cy="737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4C"/>
    <w:rsid w:val="000B4727"/>
    <w:rsid w:val="0052154C"/>
    <w:rsid w:val="00C81D23"/>
    <w:rsid w:val="00CA0A6F"/>
    <w:rsid w:val="00E23385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A2B7"/>
  <w15:chartTrackingRefBased/>
  <w15:docId w15:val="{E279D4BC-04B8-43E8-916E-3E846566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2021-07-01T18:40:00Z</dcterms:created>
  <dcterms:modified xsi:type="dcterms:W3CDTF">2021-11-09T23:09:00Z</dcterms:modified>
</cp:coreProperties>
</file>