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A2644" w14:textId="77777777" w:rsidR="004A2DB6" w:rsidRPr="001D7DA6" w:rsidRDefault="004A2DB6" w:rsidP="00724C03">
      <w:pPr>
        <w:spacing w:after="0" w:line="360" w:lineRule="auto"/>
        <w:ind w:leftChars="0" w:left="0" w:firstLineChars="0" w:firstLine="0"/>
        <w:jc w:val="both"/>
        <w:rPr>
          <w:rFonts w:ascii="Times New Roman" w:eastAsia="Times New Roman" w:hAnsi="Times New Roman" w:cs="Times New Roman"/>
          <w:b/>
          <w:sz w:val="28"/>
          <w:szCs w:val="28"/>
          <w:lang w:val="uk-UA"/>
        </w:rPr>
      </w:pPr>
    </w:p>
    <w:p w14:paraId="301D025D" w14:textId="6D8CB2F4" w:rsidR="00F967BD" w:rsidRPr="00FE41E8" w:rsidRDefault="00FE41E8" w:rsidP="00FE41E8">
      <w:pPr>
        <w:spacing w:after="0" w:line="360" w:lineRule="auto"/>
        <w:ind w:leftChars="0" w:left="3" w:hanging="3"/>
        <w:jc w:val="center"/>
        <w:rPr>
          <w:rFonts w:ascii="Times New Roman" w:eastAsia="Times New Roman" w:hAnsi="Times New Roman" w:cs="Times New Roman"/>
          <w:b/>
          <w:sz w:val="28"/>
          <w:szCs w:val="28"/>
          <w:lang w:val="en-US"/>
        </w:rPr>
      </w:pPr>
      <w:r w:rsidRPr="00FE41E8">
        <w:rPr>
          <w:rFonts w:ascii="Times New Roman" w:eastAsia="Times New Roman" w:hAnsi="Times New Roman" w:cs="Times New Roman"/>
          <w:b/>
          <w:sz w:val="28"/>
          <w:szCs w:val="28"/>
          <w:lang w:val="en-US"/>
        </w:rPr>
        <w:t>Evaluation of prognostic significance of nitrite and cytokine profile (TNF-</w:t>
      </w:r>
      <w:r w:rsidRPr="00FE41E8">
        <w:rPr>
          <w:rFonts w:ascii="Times New Roman" w:eastAsia="Times New Roman" w:hAnsi="Times New Roman" w:cs="Times New Roman"/>
          <w:b/>
          <w:sz w:val="28"/>
          <w:szCs w:val="28"/>
        </w:rPr>
        <w:t>α</w:t>
      </w:r>
      <w:r w:rsidRPr="00FE41E8">
        <w:rPr>
          <w:rFonts w:ascii="Times New Roman" w:eastAsia="Times New Roman" w:hAnsi="Times New Roman" w:cs="Times New Roman"/>
          <w:b/>
          <w:sz w:val="28"/>
          <w:szCs w:val="28"/>
          <w:lang w:val="en-US"/>
        </w:rPr>
        <w:t xml:space="preserve">) </w:t>
      </w:r>
      <w:r w:rsidR="00AA1BE9" w:rsidRPr="00FE41E8">
        <w:rPr>
          <w:rFonts w:ascii="Times New Roman" w:eastAsia="Times New Roman" w:hAnsi="Times New Roman" w:cs="Times New Roman"/>
          <w:b/>
          <w:sz w:val="28"/>
          <w:szCs w:val="28"/>
          <w:lang w:val="en-US"/>
        </w:rPr>
        <w:t xml:space="preserve">content </w:t>
      </w:r>
      <w:r w:rsidRPr="00FE41E8">
        <w:rPr>
          <w:rFonts w:ascii="Times New Roman" w:eastAsia="Times New Roman" w:hAnsi="Times New Roman" w:cs="Times New Roman"/>
          <w:b/>
          <w:sz w:val="28"/>
          <w:szCs w:val="28"/>
          <w:lang w:val="en-US"/>
        </w:rPr>
        <w:t>in young people (18-25 years) in the development of periodontal tissue diseases</w:t>
      </w:r>
    </w:p>
    <w:p w14:paraId="673219FE" w14:textId="77777777" w:rsidR="007F5540" w:rsidRPr="000778E7" w:rsidRDefault="007F5540" w:rsidP="007F5540">
      <w:pPr>
        <w:spacing w:after="0" w:line="240" w:lineRule="auto"/>
        <w:ind w:leftChars="0" w:left="3" w:firstLineChars="0" w:hanging="3"/>
        <w:jc w:val="both"/>
        <w:rPr>
          <w:rFonts w:ascii="Times New Roman" w:eastAsia="Times New Roman" w:hAnsi="Times New Roman" w:cs="Times New Roman"/>
          <w:color w:val="auto"/>
          <w:sz w:val="28"/>
          <w:szCs w:val="28"/>
          <w:lang w:val="en-US"/>
        </w:rPr>
      </w:pPr>
      <w:proofErr w:type="spellStart"/>
      <w:r w:rsidRPr="000778E7">
        <w:rPr>
          <w:rFonts w:ascii="Times New Roman" w:eastAsia="Times New Roman" w:hAnsi="Times New Roman" w:cs="Times New Roman"/>
          <w:color w:val="auto"/>
          <w:sz w:val="28"/>
          <w:szCs w:val="28"/>
          <w:lang w:val="en-US"/>
        </w:rPr>
        <w:t>Biloklytska</w:t>
      </w:r>
      <w:proofErr w:type="spellEnd"/>
      <w:r w:rsidRPr="000778E7">
        <w:rPr>
          <w:rFonts w:ascii="Times New Roman" w:eastAsia="Times New Roman" w:hAnsi="Times New Roman" w:cs="Times New Roman"/>
          <w:color w:val="auto"/>
          <w:sz w:val="28"/>
          <w:szCs w:val="28"/>
          <w:lang w:val="en-US"/>
        </w:rPr>
        <w:t xml:space="preserve"> </w:t>
      </w:r>
      <w:proofErr w:type="spellStart"/>
      <w:r w:rsidRPr="000778E7">
        <w:rPr>
          <w:rFonts w:ascii="Times New Roman" w:eastAsia="Times New Roman" w:hAnsi="Times New Roman" w:cs="Times New Roman"/>
          <w:color w:val="auto"/>
          <w:sz w:val="28"/>
          <w:szCs w:val="28"/>
          <w:lang w:val="en-US"/>
        </w:rPr>
        <w:t>Galyna</w:t>
      </w:r>
      <w:proofErr w:type="spellEnd"/>
      <w:r w:rsidRPr="000778E7">
        <w:rPr>
          <w:rFonts w:ascii="Times New Roman" w:eastAsia="Times New Roman" w:hAnsi="Times New Roman" w:cs="Times New Roman"/>
          <w:color w:val="auto"/>
          <w:sz w:val="28"/>
          <w:szCs w:val="28"/>
          <w:lang w:val="en-US"/>
        </w:rPr>
        <w:t xml:space="preserve"> </w:t>
      </w:r>
      <w:proofErr w:type="spellStart"/>
      <w:r w:rsidRPr="000778E7">
        <w:rPr>
          <w:rFonts w:ascii="Times New Roman" w:eastAsia="Times New Roman" w:hAnsi="Times New Roman" w:cs="Times New Roman"/>
          <w:color w:val="auto"/>
          <w:sz w:val="28"/>
          <w:szCs w:val="28"/>
          <w:lang w:val="en-US"/>
        </w:rPr>
        <w:t>Fedorivna</w:t>
      </w:r>
      <w:proofErr w:type="spellEnd"/>
      <w:r w:rsidRPr="000778E7">
        <w:rPr>
          <w:rFonts w:ascii="Times New Roman" w:eastAsia="Times New Roman" w:hAnsi="Times New Roman" w:cs="Times New Roman"/>
          <w:color w:val="auto"/>
          <w:sz w:val="28"/>
          <w:szCs w:val="28"/>
          <w:lang w:val="en-US"/>
        </w:rPr>
        <w:t xml:space="preserve">, MD, Dr. Sc., Professor, Head of the Department of Therapeutic Dentistry. </w:t>
      </w:r>
    </w:p>
    <w:p w14:paraId="081C227B" w14:textId="77777777" w:rsidR="007F5540" w:rsidRPr="000778E7" w:rsidRDefault="007F5540" w:rsidP="007F5540">
      <w:pPr>
        <w:spacing w:after="0" w:line="240" w:lineRule="auto"/>
        <w:ind w:leftChars="0" w:left="3" w:firstLineChars="0" w:hanging="3"/>
        <w:jc w:val="both"/>
        <w:rPr>
          <w:rFonts w:ascii="Times New Roman" w:eastAsia="Times New Roman" w:hAnsi="Times New Roman" w:cs="Times New Roman"/>
          <w:color w:val="auto"/>
          <w:sz w:val="28"/>
          <w:szCs w:val="28"/>
          <w:lang w:val="en-US"/>
        </w:rPr>
      </w:pPr>
      <w:proofErr w:type="spellStart"/>
      <w:r w:rsidRPr="000778E7">
        <w:rPr>
          <w:rFonts w:ascii="Times New Roman" w:eastAsia="Times New Roman" w:hAnsi="Times New Roman" w:cs="Times New Roman"/>
          <w:color w:val="auto"/>
          <w:sz w:val="28"/>
          <w:szCs w:val="28"/>
          <w:lang w:val="en-US"/>
        </w:rPr>
        <w:t>Gorgol</w:t>
      </w:r>
      <w:proofErr w:type="spellEnd"/>
      <w:r w:rsidRPr="000778E7">
        <w:rPr>
          <w:rFonts w:ascii="Times New Roman" w:eastAsia="Times New Roman" w:hAnsi="Times New Roman" w:cs="Times New Roman"/>
          <w:color w:val="auto"/>
          <w:sz w:val="28"/>
          <w:szCs w:val="28"/>
          <w:lang w:val="en-US"/>
        </w:rPr>
        <w:t xml:space="preserve"> </w:t>
      </w:r>
      <w:proofErr w:type="spellStart"/>
      <w:r w:rsidRPr="000778E7">
        <w:rPr>
          <w:rFonts w:ascii="Times New Roman" w:eastAsia="Times New Roman" w:hAnsi="Times New Roman" w:cs="Times New Roman"/>
          <w:color w:val="auto"/>
          <w:sz w:val="28"/>
          <w:szCs w:val="28"/>
          <w:lang w:val="en-US"/>
        </w:rPr>
        <w:t>Kostiantyn</w:t>
      </w:r>
      <w:proofErr w:type="spellEnd"/>
      <w:r w:rsidRPr="000778E7">
        <w:rPr>
          <w:rFonts w:ascii="Times New Roman" w:eastAsia="Times New Roman" w:hAnsi="Times New Roman" w:cs="Times New Roman"/>
          <w:color w:val="auto"/>
          <w:sz w:val="28"/>
          <w:szCs w:val="28"/>
          <w:lang w:val="en-US"/>
        </w:rPr>
        <w:t xml:space="preserve"> </w:t>
      </w:r>
      <w:proofErr w:type="spellStart"/>
      <w:r w:rsidRPr="000778E7">
        <w:rPr>
          <w:rFonts w:ascii="Times New Roman" w:eastAsia="Times New Roman" w:hAnsi="Times New Roman" w:cs="Times New Roman"/>
          <w:color w:val="auto"/>
          <w:sz w:val="28"/>
          <w:szCs w:val="28"/>
          <w:lang w:val="en-US"/>
        </w:rPr>
        <w:t>Olegovich</w:t>
      </w:r>
      <w:proofErr w:type="spellEnd"/>
      <w:r w:rsidRPr="000778E7">
        <w:rPr>
          <w:rFonts w:ascii="Times New Roman" w:eastAsia="Times New Roman" w:hAnsi="Times New Roman" w:cs="Times New Roman"/>
          <w:color w:val="auto"/>
          <w:sz w:val="28"/>
          <w:szCs w:val="28"/>
          <w:lang w:val="en-US"/>
        </w:rPr>
        <w:t xml:space="preserve">, graduate student of the Department of Therapeutic Dentistry. </w:t>
      </w:r>
    </w:p>
    <w:p w14:paraId="3A63902A" w14:textId="77777777" w:rsidR="007F5540" w:rsidRPr="000778E7" w:rsidRDefault="007F5540" w:rsidP="007F5540">
      <w:pPr>
        <w:spacing w:after="0" w:line="240" w:lineRule="auto"/>
        <w:ind w:leftChars="0" w:left="3" w:firstLineChars="0" w:hanging="3"/>
        <w:jc w:val="both"/>
        <w:rPr>
          <w:rFonts w:ascii="Times New Roman" w:eastAsia="Times New Roman" w:hAnsi="Times New Roman" w:cs="Times New Roman"/>
          <w:color w:val="auto"/>
          <w:sz w:val="28"/>
          <w:szCs w:val="28"/>
          <w:lang w:val="en-US"/>
        </w:rPr>
      </w:pPr>
      <w:r w:rsidRPr="000778E7">
        <w:rPr>
          <w:rFonts w:ascii="Times New Roman" w:eastAsia="Times New Roman" w:hAnsi="Times New Roman" w:cs="Times New Roman"/>
          <w:color w:val="auto"/>
          <w:sz w:val="28"/>
          <w:szCs w:val="28"/>
          <w:lang w:val="en-US"/>
        </w:rPr>
        <w:t xml:space="preserve">Institute </w:t>
      </w:r>
      <w:proofErr w:type="gramStart"/>
      <w:r w:rsidRPr="000778E7">
        <w:rPr>
          <w:rFonts w:ascii="Times New Roman" w:eastAsia="Times New Roman" w:hAnsi="Times New Roman" w:cs="Times New Roman"/>
          <w:color w:val="auto"/>
          <w:sz w:val="28"/>
          <w:szCs w:val="28"/>
          <w:lang w:val="en-US"/>
        </w:rPr>
        <w:t>of  Dentistry</w:t>
      </w:r>
      <w:proofErr w:type="gramEnd"/>
      <w:r w:rsidRPr="000778E7">
        <w:rPr>
          <w:rFonts w:ascii="Times New Roman" w:eastAsia="Times New Roman" w:hAnsi="Times New Roman" w:cs="Times New Roman"/>
          <w:color w:val="auto"/>
          <w:sz w:val="28"/>
          <w:szCs w:val="28"/>
          <w:lang w:val="en-US"/>
        </w:rPr>
        <w:t xml:space="preserve"> of </w:t>
      </w:r>
      <w:proofErr w:type="spellStart"/>
      <w:r w:rsidRPr="000778E7">
        <w:rPr>
          <w:rFonts w:ascii="Times New Roman" w:eastAsia="Times New Roman" w:hAnsi="Times New Roman" w:cs="Times New Roman"/>
          <w:color w:val="auto"/>
          <w:sz w:val="28"/>
          <w:szCs w:val="28"/>
          <w:lang w:val="en-US"/>
        </w:rPr>
        <w:t>Shupyk</w:t>
      </w:r>
      <w:proofErr w:type="spellEnd"/>
      <w:r w:rsidRPr="000778E7">
        <w:rPr>
          <w:rFonts w:ascii="Times New Roman" w:eastAsia="Times New Roman" w:hAnsi="Times New Roman" w:cs="Times New Roman"/>
          <w:color w:val="auto"/>
          <w:sz w:val="28"/>
          <w:szCs w:val="28"/>
          <w:lang w:val="en-US"/>
        </w:rPr>
        <w:t xml:space="preserve"> National Medical Academy of Postgraduate Education, Kyiv, Ukraine.</w:t>
      </w:r>
    </w:p>
    <w:p w14:paraId="189E800A" w14:textId="77777777" w:rsidR="007F5540" w:rsidRPr="000778E7" w:rsidRDefault="007F5540" w:rsidP="007F5540">
      <w:pPr>
        <w:spacing w:after="0" w:line="240" w:lineRule="auto"/>
        <w:ind w:leftChars="0" w:left="3" w:firstLineChars="0" w:hanging="3"/>
        <w:jc w:val="both"/>
        <w:rPr>
          <w:rFonts w:ascii="Times New Roman" w:eastAsia="Times New Roman" w:hAnsi="Times New Roman" w:cs="Times New Roman"/>
          <w:color w:val="auto"/>
          <w:sz w:val="28"/>
          <w:szCs w:val="28"/>
          <w:lang w:val="en-US"/>
        </w:rPr>
      </w:pPr>
      <w:r w:rsidRPr="000778E7">
        <w:rPr>
          <w:rFonts w:ascii="Times New Roman" w:eastAsia="Times New Roman" w:hAnsi="Times New Roman" w:cs="Times New Roman"/>
          <w:color w:val="auto"/>
          <w:sz w:val="28"/>
          <w:szCs w:val="28"/>
          <w:lang w:val="en-US"/>
        </w:rPr>
        <w:t xml:space="preserve">mailing address: Kiev, Shevchenko </w:t>
      </w:r>
      <w:proofErr w:type="spellStart"/>
      <w:r w:rsidRPr="000778E7">
        <w:rPr>
          <w:rFonts w:ascii="Times New Roman" w:eastAsia="Times New Roman" w:hAnsi="Times New Roman" w:cs="Times New Roman"/>
          <w:color w:val="auto"/>
          <w:sz w:val="28"/>
          <w:szCs w:val="28"/>
          <w:lang w:val="en-US"/>
        </w:rPr>
        <w:t>blvd</w:t>
      </w:r>
      <w:proofErr w:type="spellEnd"/>
      <w:r w:rsidRPr="000778E7">
        <w:rPr>
          <w:rFonts w:ascii="Times New Roman" w:eastAsia="Times New Roman" w:hAnsi="Times New Roman" w:cs="Times New Roman"/>
          <w:color w:val="auto"/>
          <w:sz w:val="28"/>
          <w:szCs w:val="28"/>
          <w:lang w:val="en-US"/>
        </w:rPr>
        <w:t xml:space="preserve"> 1a, 01004</w:t>
      </w:r>
    </w:p>
    <w:p w14:paraId="13A2BEE0" w14:textId="77777777" w:rsidR="007F5540" w:rsidRPr="000778E7" w:rsidRDefault="007F5540" w:rsidP="007F5540">
      <w:pPr>
        <w:spacing w:after="0" w:line="240" w:lineRule="auto"/>
        <w:ind w:leftChars="0" w:left="3" w:firstLineChars="0" w:hanging="3"/>
        <w:jc w:val="both"/>
        <w:rPr>
          <w:rFonts w:ascii="Times New Roman" w:eastAsia="Times New Roman" w:hAnsi="Times New Roman" w:cs="Times New Roman"/>
          <w:sz w:val="28"/>
          <w:szCs w:val="28"/>
          <w:lang w:val="en-US"/>
        </w:rPr>
      </w:pPr>
      <w:proofErr w:type="gramStart"/>
      <w:r w:rsidRPr="000778E7">
        <w:rPr>
          <w:rFonts w:ascii="Times New Roman" w:eastAsia="Times New Roman" w:hAnsi="Times New Roman" w:cs="Times New Roman"/>
          <w:sz w:val="28"/>
          <w:szCs w:val="28"/>
          <w:lang w:val="en-US"/>
        </w:rPr>
        <w:t>Tel.:+</w:t>
      </w:r>
      <w:proofErr w:type="gramEnd"/>
      <w:r w:rsidRPr="000778E7">
        <w:rPr>
          <w:rFonts w:ascii="Times New Roman" w:eastAsia="Times New Roman" w:hAnsi="Times New Roman" w:cs="Times New Roman"/>
          <w:sz w:val="28"/>
          <w:szCs w:val="28"/>
          <w:lang w:val="en-US"/>
        </w:rPr>
        <w:t>38 (044) 235-63-94</w:t>
      </w:r>
    </w:p>
    <w:p w14:paraId="6581568A" w14:textId="77777777" w:rsidR="007F5540" w:rsidRPr="000778E7" w:rsidRDefault="007F5540" w:rsidP="007F5540">
      <w:pPr>
        <w:spacing w:after="0" w:line="240" w:lineRule="auto"/>
        <w:ind w:leftChars="0" w:left="3" w:firstLineChars="0" w:hanging="3"/>
        <w:jc w:val="both"/>
        <w:rPr>
          <w:rFonts w:ascii="Times New Roman" w:eastAsia="Times New Roman" w:hAnsi="Times New Roman" w:cs="Times New Roman"/>
          <w:sz w:val="28"/>
          <w:szCs w:val="28"/>
          <w:lang w:val="en-US"/>
        </w:rPr>
      </w:pPr>
      <w:r w:rsidRPr="000778E7">
        <w:rPr>
          <w:rFonts w:ascii="Times New Roman" w:eastAsia="Times New Roman" w:hAnsi="Times New Roman" w:cs="Times New Roman"/>
          <w:sz w:val="28"/>
          <w:szCs w:val="28"/>
          <w:lang w:val="en-US"/>
        </w:rPr>
        <w:t>e-mail: </w:t>
      </w:r>
      <w:hyperlink r:id="rId8">
        <w:r w:rsidRPr="000778E7">
          <w:rPr>
            <w:rFonts w:ascii="Times New Roman" w:eastAsia="Times New Roman" w:hAnsi="Times New Roman" w:cs="Times New Roman"/>
            <w:color w:val="0563C1"/>
            <w:sz w:val="28"/>
            <w:szCs w:val="28"/>
            <w:u w:val="single"/>
            <w:lang w:val="en-US"/>
          </w:rPr>
          <w:t>kmapo14@ua.fm</w:t>
        </w:r>
      </w:hyperlink>
      <w:r w:rsidRPr="000778E7">
        <w:rPr>
          <w:rFonts w:ascii="Times New Roman" w:eastAsia="Times New Roman" w:hAnsi="Times New Roman" w:cs="Times New Roman"/>
          <w:sz w:val="28"/>
          <w:szCs w:val="28"/>
          <w:lang w:val="en-US"/>
        </w:rPr>
        <w:t xml:space="preserve"> </w:t>
      </w:r>
    </w:p>
    <w:p w14:paraId="21831E3B" w14:textId="77777777" w:rsidR="007F5540" w:rsidRDefault="007F5540" w:rsidP="007F5540">
      <w:pPr>
        <w:spacing w:after="0" w:line="360" w:lineRule="auto"/>
        <w:ind w:leftChars="0" w:left="0" w:firstLineChars="0" w:firstLine="0"/>
        <w:jc w:val="both"/>
        <w:rPr>
          <w:rFonts w:ascii="Times New Roman" w:eastAsia="Times New Roman" w:hAnsi="Times New Roman" w:cs="Times New Roman"/>
          <w:color w:val="auto"/>
          <w:sz w:val="28"/>
          <w:szCs w:val="28"/>
          <w:lang w:val="en-US"/>
        </w:rPr>
      </w:pPr>
    </w:p>
    <w:p w14:paraId="3E2B8FA1" w14:textId="77777777" w:rsidR="007F5540" w:rsidRDefault="007F5540" w:rsidP="007F5540">
      <w:pPr>
        <w:spacing w:after="0" w:line="360" w:lineRule="auto"/>
        <w:ind w:leftChars="0" w:left="0" w:firstLineChars="0" w:firstLine="0"/>
        <w:jc w:val="both"/>
        <w:rPr>
          <w:rFonts w:ascii="Times New Roman" w:eastAsia="Times New Roman" w:hAnsi="Times New Roman" w:cs="Times New Roman"/>
          <w:sz w:val="28"/>
          <w:szCs w:val="28"/>
          <w:lang w:val="en-US"/>
        </w:rPr>
      </w:pPr>
      <w:proofErr w:type="spellStart"/>
      <w:r w:rsidRPr="000778E7">
        <w:rPr>
          <w:rFonts w:ascii="Times New Roman" w:eastAsia="Times New Roman" w:hAnsi="Times New Roman" w:cs="Times New Roman"/>
          <w:color w:val="auto"/>
          <w:sz w:val="28"/>
          <w:szCs w:val="28"/>
          <w:lang w:val="en-US"/>
        </w:rPr>
        <w:t>Gorgol</w:t>
      </w:r>
      <w:proofErr w:type="spellEnd"/>
      <w:r w:rsidRPr="000778E7">
        <w:rPr>
          <w:rFonts w:ascii="Times New Roman" w:eastAsia="Times New Roman" w:hAnsi="Times New Roman" w:cs="Times New Roman"/>
          <w:color w:val="auto"/>
          <w:sz w:val="28"/>
          <w:szCs w:val="28"/>
          <w:lang w:val="en-US"/>
        </w:rPr>
        <w:t xml:space="preserve"> </w:t>
      </w:r>
      <w:proofErr w:type="spellStart"/>
      <w:r w:rsidRPr="000778E7">
        <w:rPr>
          <w:rFonts w:ascii="Times New Roman" w:eastAsia="Times New Roman" w:hAnsi="Times New Roman" w:cs="Times New Roman"/>
          <w:color w:val="auto"/>
          <w:sz w:val="28"/>
          <w:szCs w:val="28"/>
          <w:lang w:val="en-US"/>
        </w:rPr>
        <w:t>Kostiantyn</w:t>
      </w:r>
      <w:proofErr w:type="spellEnd"/>
    </w:p>
    <w:p w14:paraId="2831F74B" w14:textId="77777777" w:rsidR="007F5540" w:rsidRDefault="007F5540" w:rsidP="007F5540">
      <w:pPr>
        <w:spacing w:after="0" w:line="360" w:lineRule="auto"/>
        <w:ind w:leftChars="0" w:left="0" w:firstLineChars="0" w:firstLine="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Ukraine, Kiev, 03110, </w:t>
      </w:r>
      <w:proofErr w:type="spellStart"/>
      <w:r>
        <w:rPr>
          <w:rFonts w:ascii="Times New Roman" w:eastAsia="Times New Roman" w:hAnsi="Times New Roman" w:cs="Times New Roman"/>
          <w:sz w:val="28"/>
          <w:szCs w:val="28"/>
          <w:lang w:val="en-US"/>
        </w:rPr>
        <w:t>Volgogradska</w:t>
      </w:r>
      <w:proofErr w:type="spellEnd"/>
      <w:r>
        <w:rPr>
          <w:rFonts w:ascii="Times New Roman" w:eastAsia="Times New Roman" w:hAnsi="Times New Roman" w:cs="Times New Roman"/>
          <w:sz w:val="28"/>
          <w:szCs w:val="28"/>
          <w:lang w:val="en-US"/>
        </w:rPr>
        <w:t xml:space="preserve"> str. 27, 80.</w:t>
      </w:r>
    </w:p>
    <w:p w14:paraId="1FE8CFFD" w14:textId="77777777" w:rsidR="007F5540" w:rsidRDefault="007F5540" w:rsidP="007F5540">
      <w:pPr>
        <w:spacing w:after="0" w:line="360" w:lineRule="auto"/>
        <w:ind w:leftChars="0" w:left="0" w:firstLineChars="0" w:firstLine="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+380934794731</w:t>
      </w:r>
    </w:p>
    <w:p w14:paraId="417FEB49" w14:textId="77777777" w:rsidR="007F5540" w:rsidRDefault="007F5540" w:rsidP="007F5540">
      <w:pPr>
        <w:spacing w:after="0" w:line="360" w:lineRule="auto"/>
        <w:ind w:leftChars="0" w:left="0" w:firstLineChars="0" w:firstLine="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ocsipital@gmail.com</w:t>
      </w:r>
    </w:p>
    <w:p w14:paraId="6C7B6DC3" w14:textId="77777777" w:rsidR="007F5540" w:rsidRDefault="007F5540" w:rsidP="00660BE6">
      <w:pPr>
        <w:spacing w:after="0" w:line="360" w:lineRule="auto"/>
        <w:ind w:leftChars="0" w:left="0" w:firstLineChars="0" w:firstLine="708"/>
        <w:jc w:val="both"/>
        <w:rPr>
          <w:rFonts w:ascii="Times New Roman" w:eastAsia="Times New Roman" w:hAnsi="Times New Roman" w:cs="Times New Roman"/>
          <w:b/>
          <w:sz w:val="28"/>
          <w:szCs w:val="28"/>
          <w:lang w:val="en-US"/>
        </w:rPr>
      </w:pPr>
    </w:p>
    <w:p w14:paraId="562ED3C4" w14:textId="77777777" w:rsidR="007F5540" w:rsidRDefault="007F5540" w:rsidP="00660BE6">
      <w:pPr>
        <w:spacing w:after="0" w:line="360" w:lineRule="auto"/>
        <w:ind w:leftChars="0" w:left="0" w:firstLineChars="0" w:firstLine="708"/>
        <w:jc w:val="both"/>
        <w:rPr>
          <w:rFonts w:ascii="Times New Roman" w:eastAsia="Times New Roman" w:hAnsi="Times New Roman" w:cs="Times New Roman"/>
          <w:b/>
          <w:sz w:val="28"/>
          <w:szCs w:val="28"/>
          <w:lang w:val="en-US"/>
        </w:rPr>
      </w:pPr>
    </w:p>
    <w:p w14:paraId="5561969B" w14:textId="77777777" w:rsidR="007F5540" w:rsidRDefault="007F5540" w:rsidP="00660BE6">
      <w:pPr>
        <w:spacing w:after="0" w:line="360" w:lineRule="auto"/>
        <w:ind w:leftChars="0" w:left="0" w:firstLineChars="0" w:firstLine="708"/>
        <w:jc w:val="both"/>
        <w:rPr>
          <w:rFonts w:ascii="Times New Roman" w:eastAsia="Times New Roman" w:hAnsi="Times New Roman" w:cs="Times New Roman"/>
          <w:b/>
          <w:sz w:val="28"/>
          <w:szCs w:val="28"/>
          <w:lang w:val="en-US"/>
        </w:rPr>
      </w:pPr>
    </w:p>
    <w:p w14:paraId="1BDB8B55" w14:textId="77777777" w:rsidR="007F5540" w:rsidRDefault="007F5540" w:rsidP="00660BE6">
      <w:pPr>
        <w:spacing w:after="0" w:line="360" w:lineRule="auto"/>
        <w:ind w:leftChars="0" w:left="0" w:firstLineChars="0" w:firstLine="708"/>
        <w:jc w:val="both"/>
        <w:rPr>
          <w:rFonts w:ascii="Times New Roman" w:eastAsia="Times New Roman" w:hAnsi="Times New Roman" w:cs="Times New Roman"/>
          <w:b/>
          <w:sz w:val="28"/>
          <w:szCs w:val="28"/>
          <w:lang w:val="en-US"/>
        </w:rPr>
      </w:pPr>
    </w:p>
    <w:p w14:paraId="507CF93F" w14:textId="77777777" w:rsidR="007F5540" w:rsidRDefault="007F5540" w:rsidP="00660BE6">
      <w:pPr>
        <w:spacing w:after="0" w:line="360" w:lineRule="auto"/>
        <w:ind w:leftChars="0" w:left="0" w:firstLineChars="0" w:firstLine="708"/>
        <w:jc w:val="both"/>
        <w:rPr>
          <w:rFonts w:ascii="Times New Roman" w:eastAsia="Times New Roman" w:hAnsi="Times New Roman" w:cs="Times New Roman"/>
          <w:b/>
          <w:sz w:val="28"/>
          <w:szCs w:val="28"/>
          <w:lang w:val="en-US"/>
        </w:rPr>
      </w:pPr>
    </w:p>
    <w:p w14:paraId="6572B6A8" w14:textId="77777777" w:rsidR="007F5540" w:rsidRDefault="007F5540" w:rsidP="00660BE6">
      <w:pPr>
        <w:spacing w:after="0" w:line="360" w:lineRule="auto"/>
        <w:ind w:leftChars="0" w:left="0" w:firstLineChars="0" w:firstLine="708"/>
        <w:jc w:val="both"/>
        <w:rPr>
          <w:rFonts w:ascii="Times New Roman" w:eastAsia="Times New Roman" w:hAnsi="Times New Roman" w:cs="Times New Roman"/>
          <w:b/>
          <w:sz w:val="28"/>
          <w:szCs w:val="28"/>
          <w:lang w:val="en-US"/>
        </w:rPr>
      </w:pPr>
    </w:p>
    <w:p w14:paraId="7CD643E3" w14:textId="77777777" w:rsidR="007F5540" w:rsidRDefault="007F5540" w:rsidP="00660BE6">
      <w:pPr>
        <w:spacing w:after="0" w:line="360" w:lineRule="auto"/>
        <w:ind w:leftChars="0" w:left="0" w:firstLineChars="0" w:firstLine="708"/>
        <w:jc w:val="both"/>
        <w:rPr>
          <w:rFonts w:ascii="Times New Roman" w:eastAsia="Times New Roman" w:hAnsi="Times New Roman" w:cs="Times New Roman"/>
          <w:b/>
          <w:sz w:val="28"/>
          <w:szCs w:val="28"/>
          <w:lang w:val="en-US"/>
        </w:rPr>
      </w:pPr>
    </w:p>
    <w:p w14:paraId="42F75B25" w14:textId="77777777" w:rsidR="007F5540" w:rsidRDefault="007F5540" w:rsidP="00660BE6">
      <w:pPr>
        <w:spacing w:after="0" w:line="360" w:lineRule="auto"/>
        <w:ind w:leftChars="0" w:left="0" w:firstLineChars="0" w:firstLine="708"/>
        <w:jc w:val="both"/>
        <w:rPr>
          <w:rFonts w:ascii="Times New Roman" w:eastAsia="Times New Roman" w:hAnsi="Times New Roman" w:cs="Times New Roman"/>
          <w:b/>
          <w:sz w:val="28"/>
          <w:szCs w:val="28"/>
          <w:lang w:val="en-US"/>
        </w:rPr>
      </w:pPr>
    </w:p>
    <w:p w14:paraId="267061B3" w14:textId="77777777" w:rsidR="007F5540" w:rsidRDefault="007F5540" w:rsidP="00660BE6">
      <w:pPr>
        <w:spacing w:after="0" w:line="360" w:lineRule="auto"/>
        <w:ind w:leftChars="0" w:left="0" w:firstLineChars="0" w:firstLine="708"/>
        <w:jc w:val="both"/>
        <w:rPr>
          <w:rFonts w:ascii="Times New Roman" w:eastAsia="Times New Roman" w:hAnsi="Times New Roman" w:cs="Times New Roman"/>
          <w:b/>
          <w:sz w:val="28"/>
          <w:szCs w:val="28"/>
          <w:lang w:val="en-US"/>
        </w:rPr>
      </w:pPr>
    </w:p>
    <w:p w14:paraId="4060DFE7" w14:textId="77777777" w:rsidR="007F5540" w:rsidRDefault="007F5540" w:rsidP="00660BE6">
      <w:pPr>
        <w:spacing w:after="0" w:line="360" w:lineRule="auto"/>
        <w:ind w:leftChars="0" w:left="0" w:firstLineChars="0" w:firstLine="708"/>
        <w:jc w:val="both"/>
        <w:rPr>
          <w:rFonts w:ascii="Times New Roman" w:eastAsia="Times New Roman" w:hAnsi="Times New Roman" w:cs="Times New Roman"/>
          <w:b/>
          <w:sz w:val="28"/>
          <w:szCs w:val="28"/>
          <w:lang w:val="en-US"/>
        </w:rPr>
      </w:pPr>
    </w:p>
    <w:p w14:paraId="5F7A6C85" w14:textId="77777777" w:rsidR="007F5540" w:rsidRDefault="007F5540" w:rsidP="00660BE6">
      <w:pPr>
        <w:spacing w:after="0" w:line="360" w:lineRule="auto"/>
        <w:ind w:leftChars="0" w:left="0" w:firstLineChars="0" w:firstLine="708"/>
        <w:jc w:val="both"/>
        <w:rPr>
          <w:rFonts w:ascii="Times New Roman" w:eastAsia="Times New Roman" w:hAnsi="Times New Roman" w:cs="Times New Roman"/>
          <w:b/>
          <w:sz w:val="28"/>
          <w:szCs w:val="28"/>
          <w:lang w:val="en-US"/>
        </w:rPr>
      </w:pPr>
    </w:p>
    <w:p w14:paraId="76A20EB8" w14:textId="77777777" w:rsidR="007F5540" w:rsidRDefault="007F5540" w:rsidP="00660BE6">
      <w:pPr>
        <w:spacing w:after="0" w:line="360" w:lineRule="auto"/>
        <w:ind w:leftChars="0" w:left="0" w:firstLineChars="0" w:firstLine="708"/>
        <w:jc w:val="both"/>
        <w:rPr>
          <w:rFonts w:ascii="Times New Roman" w:eastAsia="Times New Roman" w:hAnsi="Times New Roman" w:cs="Times New Roman"/>
          <w:b/>
          <w:sz w:val="28"/>
          <w:szCs w:val="28"/>
          <w:lang w:val="en-US"/>
        </w:rPr>
      </w:pPr>
    </w:p>
    <w:p w14:paraId="421B91F8" w14:textId="77777777" w:rsidR="007F5540" w:rsidRDefault="007F5540" w:rsidP="00660BE6">
      <w:pPr>
        <w:spacing w:after="0" w:line="360" w:lineRule="auto"/>
        <w:ind w:leftChars="0" w:left="0" w:firstLineChars="0" w:firstLine="708"/>
        <w:jc w:val="both"/>
        <w:rPr>
          <w:rFonts w:ascii="Times New Roman" w:eastAsia="Times New Roman" w:hAnsi="Times New Roman" w:cs="Times New Roman"/>
          <w:b/>
          <w:sz w:val="28"/>
          <w:szCs w:val="28"/>
          <w:lang w:val="en-US"/>
        </w:rPr>
      </w:pPr>
    </w:p>
    <w:p w14:paraId="36BBAAF0" w14:textId="77777777" w:rsidR="007F5540" w:rsidRDefault="007F5540" w:rsidP="00660BE6">
      <w:pPr>
        <w:spacing w:after="0" w:line="360" w:lineRule="auto"/>
        <w:ind w:leftChars="0" w:left="0" w:firstLineChars="0" w:firstLine="708"/>
        <w:jc w:val="both"/>
        <w:rPr>
          <w:rFonts w:ascii="Times New Roman" w:eastAsia="Times New Roman" w:hAnsi="Times New Roman" w:cs="Times New Roman"/>
          <w:b/>
          <w:sz w:val="28"/>
          <w:szCs w:val="28"/>
          <w:lang w:val="en-US"/>
        </w:rPr>
      </w:pPr>
    </w:p>
    <w:p w14:paraId="58999CD7" w14:textId="77777777" w:rsidR="007F5540" w:rsidRDefault="007F5540" w:rsidP="00660BE6">
      <w:pPr>
        <w:spacing w:after="0" w:line="360" w:lineRule="auto"/>
        <w:ind w:leftChars="0" w:left="0" w:firstLineChars="0" w:firstLine="708"/>
        <w:jc w:val="both"/>
        <w:rPr>
          <w:rFonts w:ascii="Times New Roman" w:eastAsia="Times New Roman" w:hAnsi="Times New Roman" w:cs="Times New Roman"/>
          <w:b/>
          <w:sz w:val="28"/>
          <w:szCs w:val="28"/>
          <w:lang w:val="en-US"/>
        </w:rPr>
      </w:pPr>
    </w:p>
    <w:p w14:paraId="0B36580D" w14:textId="77777777" w:rsidR="007F5540" w:rsidRDefault="007F5540" w:rsidP="007F5540">
      <w:pPr>
        <w:spacing w:after="0" w:line="360" w:lineRule="auto"/>
        <w:ind w:left="-2" w:firstLineChars="0" w:firstLine="710"/>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lastRenderedPageBreak/>
        <w:t>Abstract</w:t>
      </w:r>
    </w:p>
    <w:p w14:paraId="047593D1" w14:textId="729944EA" w:rsidR="00270550" w:rsidRDefault="00270550" w:rsidP="00270550">
      <w:pPr>
        <w:pBdr>
          <w:top w:val="none" w:sz="0" w:space="0" w:color="auto"/>
          <w:left w:val="none" w:sz="0" w:space="0" w:color="auto"/>
          <w:bottom w:val="none" w:sz="0" w:space="0" w:color="auto"/>
          <w:right w:val="none" w:sz="0" w:space="0" w:color="auto"/>
        </w:pBdr>
        <w:spacing w:after="0" w:line="360" w:lineRule="auto"/>
        <w:ind w:leftChars="0" w:left="0" w:firstLineChars="0" w:firstLine="708"/>
        <w:jc w:val="both"/>
        <w:rPr>
          <w:rFonts w:ascii="Times New Roman" w:eastAsia="Times New Roman" w:hAnsi="Times New Roman" w:cs="Times New Roman"/>
          <w:sz w:val="28"/>
          <w:szCs w:val="28"/>
          <w:lang w:val="en-US"/>
        </w:rPr>
      </w:pPr>
      <w:r w:rsidRPr="00660BE6">
        <w:rPr>
          <w:rFonts w:ascii="Times New Roman" w:eastAsia="Times New Roman" w:hAnsi="Times New Roman" w:cs="Times New Roman"/>
          <w:sz w:val="28"/>
          <w:szCs w:val="28"/>
          <w:lang w:val="en-US"/>
        </w:rPr>
        <w:t xml:space="preserve">Immunological changes in periodontitis are characterized by disturbances in the interaction of factors of nonspecific resistance of the organism, inhibition of cellular and humoral immunity, as well as inhibition of a relatively autonomous system of local immunity with an imbalance of </w:t>
      </w:r>
      <w:r>
        <w:rPr>
          <w:rFonts w:ascii="Times New Roman" w:eastAsia="Times New Roman" w:hAnsi="Times New Roman" w:cs="Times New Roman"/>
          <w:sz w:val="28"/>
          <w:szCs w:val="28"/>
          <w:lang w:val="en-US"/>
        </w:rPr>
        <w:t>nitrite and cytokine indices</w:t>
      </w:r>
      <w:r w:rsidRPr="00660BE6">
        <w:rPr>
          <w:rFonts w:ascii="Times New Roman" w:eastAsia="Times New Roman" w:hAnsi="Times New Roman" w:cs="Times New Roman"/>
          <w:sz w:val="28"/>
          <w:szCs w:val="28"/>
          <w:lang w:val="en-US"/>
        </w:rPr>
        <w:t>.</w:t>
      </w:r>
    </w:p>
    <w:p w14:paraId="2DB466C9" w14:textId="601321C5" w:rsidR="00270550" w:rsidRDefault="00270550" w:rsidP="00270550">
      <w:pPr>
        <w:pBdr>
          <w:top w:val="none" w:sz="0" w:space="0" w:color="auto"/>
          <w:left w:val="none" w:sz="0" w:space="0" w:color="auto"/>
          <w:bottom w:val="none" w:sz="0" w:space="0" w:color="auto"/>
          <w:right w:val="none" w:sz="0" w:space="0" w:color="auto"/>
        </w:pBdr>
        <w:spacing w:after="0" w:line="360" w:lineRule="auto"/>
        <w:ind w:leftChars="0" w:left="3" w:firstLineChars="0" w:firstLine="705"/>
        <w:jc w:val="both"/>
        <w:rPr>
          <w:rFonts w:ascii="Times New Roman" w:eastAsia="Times New Roman" w:hAnsi="Times New Roman" w:cs="Times New Roman"/>
          <w:sz w:val="28"/>
          <w:szCs w:val="28"/>
          <w:lang w:val="en-US"/>
        </w:rPr>
      </w:pPr>
      <w:r w:rsidRPr="00AA1BE9">
        <w:rPr>
          <w:rFonts w:ascii="Times New Roman" w:eastAsia="Times New Roman" w:hAnsi="Times New Roman" w:cs="Times New Roman"/>
          <w:sz w:val="28"/>
          <w:szCs w:val="28"/>
          <w:lang w:val="en-US"/>
        </w:rPr>
        <w:t>Assessment of a patient with periodontitis in modern conditions involves a comprehensive examination, which includes, in addition to traditional clinical methods, microbiological and immunological studies that allow objectifying the patient's condition, predicting the course of the disease and analyzing the effectiveness of therapeutic meas</w:t>
      </w:r>
      <w:r>
        <w:rPr>
          <w:rFonts w:ascii="Times New Roman" w:eastAsia="Times New Roman" w:hAnsi="Times New Roman" w:cs="Times New Roman"/>
          <w:sz w:val="28"/>
          <w:szCs w:val="28"/>
          <w:lang w:val="en-US"/>
        </w:rPr>
        <w:t>ures</w:t>
      </w:r>
      <w:r w:rsidRPr="00AA1BE9">
        <w:rPr>
          <w:rFonts w:ascii="Times New Roman" w:eastAsia="Times New Roman" w:hAnsi="Times New Roman" w:cs="Times New Roman"/>
          <w:sz w:val="28"/>
          <w:szCs w:val="28"/>
          <w:lang w:val="en-US"/>
        </w:rPr>
        <w:t xml:space="preserve">, which formed the </w:t>
      </w:r>
      <w:r>
        <w:rPr>
          <w:rFonts w:ascii="Times New Roman" w:eastAsia="Times New Roman" w:hAnsi="Times New Roman" w:cs="Times New Roman"/>
          <w:sz w:val="28"/>
          <w:szCs w:val="28"/>
          <w:lang w:val="en-US"/>
        </w:rPr>
        <w:t>aim</w:t>
      </w:r>
      <w:r w:rsidRPr="00AA1BE9">
        <w:rPr>
          <w:rFonts w:ascii="Times New Roman" w:eastAsia="Times New Roman" w:hAnsi="Times New Roman" w:cs="Times New Roman"/>
          <w:sz w:val="28"/>
          <w:szCs w:val="28"/>
          <w:lang w:val="en-US"/>
        </w:rPr>
        <w:t xml:space="preserve"> of the study: </w:t>
      </w:r>
      <w:r>
        <w:rPr>
          <w:rFonts w:ascii="Times New Roman" w:eastAsia="Times New Roman" w:hAnsi="Times New Roman" w:cs="Times New Roman"/>
          <w:sz w:val="28"/>
          <w:szCs w:val="28"/>
          <w:lang w:val="en-US"/>
        </w:rPr>
        <w:t xml:space="preserve">to </w:t>
      </w:r>
      <w:r w:rsidRPr="00AA1BE9">
        <w:rPr>
          <w:rFonts w:ascii="Times New Roman" w:eastAsia="Times New Roman" w:hAnsi="Times New Roman" w:cs="Times New Roman"/>
          <w:sz w:val="28"/>
          <w:szCs w:val="28"/>
          <w:lang w:val="en-US"/>
        </w:rPr>
        <w:t>determine the prognostic significance of nitrite and cytokine profile (TNF-</w:t>
      </w:r>
      <w:r w:rsidRPr="00AA1BE9">
        <w:rPr>
          <w:rFonts w:ascii="Times New Roman" w:eastAsia="Times New Roman" w:hAnsi="Times New Roman" w:cs="Times New Roman"/>
          <w:sz w:val="28"/>
          <w:szCs w:val="28"/>
        </w:rPr>
        <w:t>α</w:t>
      </w:r>
      <w:r w:rsidRPr="00AA1BE9">
        <w:rPr>
          <w:rFonts w:ascii="Times New Roman" w:eastAsia="Times New Roman" w:hAnsi="Times New Roman" w:cs="Times New Roman"/>
          <w:sz w:val="28"/>
          <w:szCs w:val="28"/>
          <w:lang w:val="en-US"/>
        </w:rPr>
        <w:t>) content in young people (18-25 years) in the occurrence and development of periodontal tissue diseases.</w:t>
      </w:r>
    </w:p>
    <w:p w14:paraId="7CD7E6C9" w14:textId="1B04B415" w:rsidR="00270550" w:rsidRDefault="00270550" w:rsidP="00270550">
      <w:pPr>
        <w:ind w:left="-2" w:firstLineChars="0" w:firstLine="710"/>
        <w:rPr>
          <w:rFonts w:ascii="Times New Roman" w:eastAsia="Times New Roman" w:hAnsi="Times New Roman" w:cs="Times New Roman"/>
          <w:sz w:val="28"/>
          <w:szCs w:val="28"/>
          <w:lang w:val="en-US"/>
        </w:rPr>
      </w:pPr>
      <w:r w:rsidRPr="00FA08EF">
        <w:rPr>
          <w:rFonts w:ascii="Times New Roman" w:eastAsia="Times New Roman" w:hAnsi="Times New Roman" w:cs="Times New Roman"/>
          <w:sz w:val="28"/>
          <w:szCs w:val="28"/>
          <w:lang w:val="en-US"/>
        </w:rPr>
        <w:t xml:space="preserve">80 young people (18–25 years old) were under observation, among whom 37 people were diagnosed with early initial periodontitis, stage I (group I), 22 patients with catarrhal gingivitis (group II), and 21 </w:t>
      </w:r>
      <w:proofErr w:type="gramStart"/>
      <w:r>
        <w:rPr>
          <w:rFonts w:ascii="Times New Roman" w:eastAsia="Times New Roman" w:hAnsi="Times New Roman" w:cs="Times New Roman"/>
          <w:sz w:val="28"/>
          <w:szCs w:val="28"/>
          <w:lang w:val="en-US"/>
        </w:rPr>
        <w:t>patient</w:t>
      </w:r>
      <w:proofErr w:type="gramEnd"/>
      <w:r w:rsidRPr="00FA08EF">
        <w:rPr>
          <w:rFonts w:ascii="Times New Roman" w:eastAsia="Times New Roman" w:hAnsi="Times New Roman" w:cs="Times New Roman"/>
          <w:sz w:val="28"/>
          <w:szCs w:val="28"/>
          <w:lang w:val="en-US"/>
        </w:rPr>
        <w:t xml:space="preserve"> with intact </w:t>
      </w:r>
      <w:r>
        <w:rPr>
          <w:rFonts w:ascii="Times New Roman" w:eastAsia="Times New Roman" w:hAnsi="Times New Roman" w:cs="Times New Roman"/>
          <w:sz w:val="28"/>
          <w:szCs w:val="28"/>
          <w:lang w:val="en-US"/>
        </w:rPr>
        <w:t>periodontium</w:t>
      </w:r>
      <w:r w:rsidRPr="00FA08EF">
        <w:rPr>
          <w:rFonts w:ascii="Times New Roman" w:eastAsia="Times New Roman" w:hAnsi="Times New Roman" w:cs="Times New Roman"/>
          <w:sz w:val="28"/>
          <w:szCs w:val="28"/>
          <w:lang w:val="en-US"/>
        </w:rPr>
        <w:t xml:space="preserve"> (group III).</w:t>
      </w:r>
    </w:p>
    <w:p w14:paraId="4C0C7161" w14:textId="0DA06E8E" w:rsidR="00270550" w:rsidRPr="00270550" w:rsidRDefault="00270550" w:rsidP="00270550">
      <w:pPr>
        <w:pBdr>
          <w:top w:val="none" w:sz="0" w:space="0" w:color="auto"/>
          <w:left w:val="none" w:sz="0" w:space="0" w:color="auto"/>
          <w:bottom w:val="none" w:sz="0" w:space="0" w:color="auto"/>
          <w:right w:val="none" w:sz="0" w:space="0" w:color="auto"/>
        </w:pBdr>
        <w:tabs>
          <w:tab w:val="left" w:pos="0"/>
        </w:tabs>
        <w:spacing w:line="360" w:lineRule="auto"/>
        <w:ind w:leftChars="0" w:left="0" w:firstLineChars="0" w:firstLine="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b/>
      </w:r>
      <w:r w:rsidRPr="00AC4180">
        <w:rPr>
          <w:rFonts w:ascii="Times New Roman" w:eastAsia="Times New Roman" w:hAnsi="Times New Roman" w:cs="Times New Roman"/>
          <w:sz w:val="28"/>
          <w:szCs w:val="28"/>
          <w:lang w:val="en-US"/>
        </w:rPr>
        <w:t>According to the resul</w:t>
      </w:r>
      <w:r w:rsidR="00BA4240">
        <w:rPr>
          <w:rFonts w:ascii="Times New Roman" w:eastAsia="Times New Roman" w:hAnsi="Times New Roman" w:cs="Times New Roman"/>
          <w:sz w:val="28"/>
          <w:szCs w:val="28"/>
          <w:lang w:val="en-US"/>
        </w:rPr>
        <w:t xml:space="preserve">ts of the survey, a part of </w:t>
      </w:r>
      <w:r w:rsidRPr="00AC4180">
        <w:rPr>
          <w:rFonts w:ascii="Times New Roman" w:eastAsia="Times New Roman" w:hAnsi="Times New Roman" w:cs="Times New Roman"/>
          <w:sz w:val="28"/>
          <w:szCs w:val="28"/>
          <w:lang w:val="en-US"/>
        </w:rPr>
        <w:t xml:space="preserve">young people was found to have a bad habit </w:t>
      </w:r>
      <w:r>
        <w:rPr>
          <w:rFonts w:ascii="Times New Roman" w:eastAsia="Times New Roman" w:hAnsi="Times New Roman" w:cs="Times New Roman"/>
          <w:sz w:val="28"/>
          <w:szCs w:val="28"/>
          <w:lang w:val="en-US"/>
        </w:rPr>
        <w:t>– smoking. I</w:t>
      </w:r>
      <w:r w:rsidRPr="00634560">
        <w:rPr>
          <w:rFonts w:ascii="Times New Roman" w:eastAsia="Times New Roman" w:hAnsi="Times New Roman" w:cs="Times New Roman"/>
          <w:sz w:val="28"/>
          <w:szCs w:val="28"/>
          <w:lang w:val="en-US"/>
        </w:rPr>
        <w:t>t was of interest to trace the influence of this harmful habit on the level of TNF-</w:t>
      </w:r>
      <w:r w:rsidRPr="00634560">
        <w:rPr>
          <w:rFonts w:ascii="Times New Roman" w:eastAsia="Times New Roman" w:hAnsi="Times New Roman" w:cs="Times New Roman"/>
          <w:sz w:val="28"/>
          <w:szCs w:val="28"/>
        </w:rPr>
        <w:t>α</w:t>
      </w:r>
      <w:r w:rsidRPr="00634560">
        <w:rPr>
          <w:rFonts w:ascii="Times New Roman" w:eastAsia="Times New Roman" w:hAnsi="Times New Roman" w:cs="Times New Roman"/>
          <w:sz w:val="28"/>
          <w:szCs w:val="28"/>
          <w:lang w:val="en-US"/>
        </w:rPr>
        <w:t xml:space="preserve"> cytokine and the amount of nitr</w:t>
      </w:r>
      <w:r>
        <w:rPr>
          <w:rFonts w:ascii="Times New Roman" w:eastAsia="Times New Roman" w:hAnsi="Times New Roman" w:cs="Times New Roman"/>
          <w:sz w:val="28"/>
          <w:szCs w:val="28"/>
          <w:lang w:val="en-US"/>
        </w:rPr>
        <w:t>ites in the oral fluid.</w:t>
      </w:r>
      <w:r w:rsidRPr="00270550">
        <w:rPr>
          <w:rFonts w:ascii="Times New Roman" w:hAnsi="Times New Roman"/>
          <w:sz w:val="28"/>
          <w:lang w:val="en-US"/>
        </w:rPr>
        <w:t xml:space="preserve"> </w:t>
      </w:r>
      <w:r>
        <w:rPr>
          <w:rFonts w:ascii="Times New Roman" w:hAnsi="Times New Roman"/>
          <w:sz w:val="28"/>
          <w:lang w:val="en-US"/>
        </w:rPr>
        <w:t>I</w:t>
      </w:r>
      <w:r w:rsidRPr="00270550">
        <w:rPr>
          <w:rFonts w:ascii="Times New Roman" w:hAnsi="Times New Roman"/>
          <w:sz w:val="28"/>
          <w:lang w:val="en-US"/>
        </w:rPr>
        <w:t>t was found that</w:t>
      </w:r>
      <w:r>
        <w:rPr>
          <w:rFonts w:ascii="Times New Roman" w:hAnsi="Times New Roman"/>
          <w:sz w:val="28"/>
          <w:lang w:val="en-US"/>
        </w:rPr>
        <w:t xml:space="preserve"> d</w:t>
      </w:r>
      <w:r w:rsidRPr="00BF7987">
        <w:rPr>
          <w:rFonts w:ascii="Times New Roman" w:hAnsi="Times New Roman"/>
          <w:sz w:val="28"/>
          <w:lang w:val="en-US"/>
        </w:rPr>
        <w:t xml:space="preserve">etermination of nitrite content and </w:t>
      </w:r>
      <w:proofErr w:type="spellStart"/>
      <w:r w:rsidRPr="00BF7987">
        <w:rPr>
          <w:rFonts w:ascii="Times New Roman" w:hAnsi="Times New Roman"/>
          <w:sz w:val="28"/>
          <w:lang w:val="en-US"/>
        </w:rPr>
        <w:t>pro</w:t>
      </w:r>
      <w:bookmarkStart w:id="0" w:name="_GoBack"/>
      <w:r w:rsidRPr="00BF7987">
        <w:rPr>
          <w:rFonts w:ascii="Times New Roman" w:hAnsi="Times New Roman"/>
          <w:sz w:val="28"/>
          <w:lang w:val="en-US"/>
        </w:rPr>
        <w:t>inflamma</w:t>
      </w:r>
      <w:bookmarkEnd w:id="0"/>
      <w:r w:rsidRPr="00BF7987">
        <w:rPr>
          <w:rFonts w:ascii="Times New Roman" w:hAnsi="Times New Roman"/>
          <w:sz w:val="28"/>
          <w:lang w:val="en-US"/>
        </w:rPr>
        <w:t>tory</w:t>
      </w:r>
      <w:proofErr w:type="spellEnd"/>
      <w:r w:rsidRPr="00BF7987">
        <w:rPr>
          <w:rFonts w:ascii="Times New Roman" w:hAnsi="Times New Roman"/>
          <w:sz w:val="28"/>
          <w:lang w:val="en-US"/>
        </w:rPr>
        <w:t xml:space="preserve"> cytokine-TNF-</w:t>
      </w:r>
      <w:r w:rsidRPr="00BF7987">
        <w:rPr>
          <w:rFonts w:ascii="Times New Roman" w:hAnsi="Times New Roman"/>
          <w:sz w:val="28"/>
        </w:rPr>
        <w:t>α</w:t>
      </w:r>
      <w:r w:rsidRPr="00BF7987">
        <w:rPr>
          <w:rFonts w:ascii="Times New Roman" w:hAnsi="Times New Roman"/>
          <w:sz w:val="28"/>
          <w:lang w:val="en-US"/>
        </w:rPr>
        <w:t xml:space="preserve"> in the oral fluid of young people (18-25 years old) has prognostic significance in the initiation and development of periodontal tissue diseases.</w:t>
      </w:r>
    </w:p>
    <w:p w14:paraId="569EC983" w14:textId="77777777" w:rsidR="007F5540" w:rsidRDefault="007F5540" w:rsidP="007F5540">
      <w:pPr>
        <w:spacing w:after="0" w:line="360" w:lineRule="auto"/>
        <w:ind w:left="-2" w:firstLineChars="0" w:firstLine="710"/>
        <w:jc w:val="both"/>
        <w:rPr>
          <w:rFonts w:ascii="Times New Roman" w:eastAsia="Times New Roman" w:hAnsi="Times New Roman" w:cs="Times New Roman"/>
          <w:b/>
          <w:sz w:val="28"/>
          <w:szCs w:val="28"/>
          <w:lang w:val="en-US"/>
        </w:rPr>
      </w:pPr>
    </w:p>
    <w:p w14:paraId="24A584ED" w14:textId="77777777" w:rsidR="007F5540" w:rsidRDefault="007F5540" w:rsidP="007F5540">
      <w:pPr>
        <w:spacing w:after="0" w:line="360" w:lineRule="auto"/>
        <w:ind w:left="-2" w:firstLineChars="0" w:firstLine="710"/>
        <w:jc w:val="both"/>
        <w:rPr>
          <w:rFonts w:ascii="Times New Roman" w:eastAsia="Times New Roman" w:hAnsi="Times New Roman" w:cs="Times New Roman"/>
          <w:b/>
          <w:sz w:val="28"/>
          <w:szCs w:val="28"/>
          <w:lang w:val="en-US"/>
        </w:rPr>
      </w:pPr>
    </w:p>
    <w:p w14:paraId="7CE945DF" w14:textId="77777777" w:rsidR="007F5540" w:rsidRDefault="007F5540" w:rsidP="007F5540">
      <w:pPr>
        <w:spacing w:after="0" w:line="360" w:lineRule="auto"/>
        <w:ind w:left="-2" w:firstLineChars="0" w:firstLine="710"/>
        <w:jc w:val="both"/>
        <w:rPr>
          <w:rFonts w:ascii="Times New Roman" w:eastAsia="Times New Roman" w:hAnsi="Times New Roman" w:cs="Times New Roman"/>
          <w:b/>
          <w:sz w:val="28"/>
          <w:szCs w:val="28"/>
          <w:lang w:val="en-US"/>
        </w:rPr>
      </w:pPr>
    </w:p>
    <w:p w14:paraId="1C2A6AAF" w14:textId="77777777" w:rsidR="007F5540" w:rsidRDefault="007F5540" w:rsidP="007F5540">
      <w:pPr>
        <w:spacing w:after="0" w:line="360" w:lineRule="auto"/>
        <w:ind w:left="-2" w:firstLineChars="0" w:firstLine="710"/>
        <w:jc w:val="both"/>
        <w:rPr>
          <w:rFonts w:ascii="Times New Roman" w:eastAsia="Times New Roman" w:hAnsi="Times New Roman" w:cs="Times New Roman"/>
          <w:b/>
          <w:sz w:val="28"/>
          <w:szCs w:val="28"/>
          <w:lang w:val="en-US"/>
        </w:rPr>
      </w:pPr>
    </w:p>
    <w:p w14:paraId="73E6BB1D" w14:textId="77777777" w:rsidR="007F5540" w:rsidRDefault="007F5540" w:rsidP="00270550">
      <w:pPr>
        <w:spacing w:after="0" w:line="360" w:lineRule="auto"/>
        <w:ind w:leftChars="0" w:left="0" w:firstLineChars="0" w:firstLine="0"/>
        <w:jc w:val="both"/>
        <w:rPr>
          <w:rFonts w:ascii="Times New Roman" w:eastAsia="Times New Roman" w:hAnsi="Times New Roman" w:cs="Times New Roman"/>
          <w:b/>
          <w:sz w:val="28"/>
          <w:szCs w:val="28"/>
          <w:lang w:val="en-US"/>
        </w:rPr>
      </w:pPr>
    </w:p>
    <w:p w14:paraId="27B3A88F" w14:textId="77777777" w:rsidR="00270550" w:rsidRDefault="007F5540" w:rsidP="00270550">
      <w:pPr>
        <w:spacing w:after="0" w:line="360" w:lineRule="auto"/>
        <w:ind w:left="-2" w:firstLineChars="0" w:firstLine="710"/>
        <w:jc w:val="both"/>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lang w:val="en-US"/>
        </w:rPr>
        <w:t xml:space="preserve">Key words: </w:t>
      </w:r>
      <w:r w:rsidR="00270550" w:rsidRPr="00634560">
        <w:rPr>
          <w:rFonts w:ascii="Times New Roman" w:eastAsia="Times New Roman" w:hAnsi="Times New Roman" w:cs="Times New Roman"/>
          <w:sz w:val="28"/>
          <w:szCs w:val="28"/>
          <w:lang w:val="en-US"/>
        </w:rPr>
        <w:t>TNF-</w:t>
      </w:r>
      <w:r w:rsidR="00270550" w:rsidRPr="00634560">
        <w:rPr>
          <w:rFonts w:ascii="Times New Roman" w:eastAsia="Times New Roman" w:hAnsi="Times New Roman" w:cs="Times New Roman"/>
          <w:sz w:val="28"/>
          <w:szCs w:val="28"/>
        </w:rPr>
        <w:t>α</w:t>
      </w:r>
      <w:r w:rsidR="00270550">
        <w:rPr>
          <w:rFonts w:ascii="Times New Roman" w:eastAsia="Times New Roman" w:hAnsi="Times New Roman" w:cs="Times New Roman"/>
          <w:sz w:val="28"/>
          <w:szCs w:val="28"/>
          <w:lang w:val="en-US"/>
        </w:rPr>
        <w:t xml:space="preserve">, </w:t>
      </w:r>
      <w:r w:rsidR="00270550" w:rsidRPr="00634560">
        <w:rPr>
          <w:rFonts w:ascii="Times New Roman" w:eastAsia="Times New Roman" w:hAnsi="Times New Roman" w:cs="Times New Roman"/>
          <w:sz w:val="28"/>
          <w:szCs w:val="28"/>
          <w:lang w:val="en-US"/>
        </w:rPr>
        <w:t>cytokine</w:t>
      </w:r>
      <w:r w:rsidR="00270550">
        <w:rPr>
          <w:rFonts w:ascii="Times New Roman" w:eastAsia="Times New Roman" w:hAnsi="Times New Roman" w:cs="Times New Roman"/>
          <w:sz w:val="28"/>
          <w:szCs w:val="28"/>
          <w:lang w:val="en-US"/>
        </w:rPr>
        <w:t xml:space="preserve">, </w:t>
      </w:r>
      <w:r w:rsidR="00270550" w:rsidRPr="00AA1BE9">
        <w:rPr>
          <w:rFonts w:ascii="Times New Roman" w:eastAsia="Times New Roman" w:hAnsi="Times New Roman" w:cs="Times New Roman"/>
          <w:sz w:val="28"/>
          <w:szCs w:val="28"/>
          <w:lang w:val="en-US"/>
        </w:rPr>
        <w:t>nitrite</w:t>
      </w:r>
      <w:r>
        <w:rPr>
          <w:rFonts w:ascii="Times New Roman" w:eastAsia="Times New Roman" w:hAnsi="Times New Roman" w:cs="Times New Roman"/>
          <w:sz w:val="28"/>
          <w:szCs w:val="28"/>
          <w:lang w:val="en-US" w:eastAsia="ru-RU"/>
        </w:rPr>
        <w:t>,</w:t>
      </w:r>
      <w:r w:rsidR="00270550">
        <w:rPr>
          <w:rFonts w:ascii="Times New Roman" w:eastAsia="Times New Roman" w:hAnsi="Times New Roman" w:cs="Times New Roman"/>
          <w:sz w:val="28"/>
          <w:szCs w:val="28"/>
          <w:lang w:val="en-US" w:eastAsia="ru-RU"/>
        </w:rPr>
        <w:t xml:space="preserve"> smoking,</w:t>
      </w:r>
      <w:r>
        <w:rPr>
          <w:rFonts w:ascii="Times New Roman" w:eastAsia="Times New Roman" w:hAnsi="Times New Roman" w:cs="Times New Roman"/>
          <w:sz w:val="28"/>
          <w:szCs w:val="28"/>
          <w:lang w:val="en-US" w:eastAsia="ru-RU"/>
        </w:rPr>
        <w:t xml:space="preserve"> </w:t>
      </w:r>
      <w:r w:rsidRPr="00930F58">
        <w:rPr>
          <w:rFonts w:ascii="Times New Roman" w:eastAsia="Times New Roman" w:hAnsi="Times New Roman" w:cs="Times New Roman"/>
          <w:sz w:val="28"/>
          <w:szCs w:val="28"/>
          <w:lang w:val="en-US"/>
        </w:rPr>
        <w:t>young people (18-25 years)</w:t>
      </w:r>
      <w:r>
        <w:rPr>
          <w:rFonts w:ascii="Times New Roman" w:eastAsia="Times New Roman" w:hAnsi="Times New Roman" w:cs="Times New Roman"/>
          <w:sz w:val="28"/>
          <w:szCs w:val="28"/>
          <w:lang w:val="en-US"/>
        </w:rPr>
        <w:t xml:space="preserve">, </w:t>
      </w:r>
      <w:r w:rsidRPr="00721799">
        <w:rPr>
          <w:rFonts w:ascii="Times New Roman" w:eastAsia="Times New Roman" w:hAnsi="Times New Roman" w:cs="Times New Roman"/>
          <w:sz w:val="28"/>
          <w:szCs w:val="28"/>
          <w:lang w:val="en-US" w:eastAsia="ru-RU"/>
        </w:rPr>
        <w:t>generalized periodontitis</w:t>
      </w:r>
      <w:r>
        <w:rPr>
          <w:rFonts w:ascii="Times New Roman" w:eastAsia="Times New Roman" w:hAnsi="Times New Roman" w:cs="Times New Roman"/>
          <w:sz w:val="28"/>
          <w:szCs w:val="28"/>
          <w:lang w:val="en-US" w:eastAsia="ru-RU"/>
        </w:rPr>
        <w:t xml:space="preserve">, </w:t>
      </w:r>
      <w:r w:rsidRPr="005913BA">
        <w:rPr>
          <w:rFonts w:ascii="Times New Roman" w:eastAsia="Times New Roman" w:hAnsi="Times New Roman" w:cs="Times New Roman"/>
          <w:color w:val="auto"/>
          <w:sz w:val="28"/>
          <w:szCs w:val="28"/>
          <w:lang w:val="en-US"/>
        </w:rPr>
        <w:t xml:space="preserve">chronic </w:t>
      </w:r>
      <w:r>
        <w:rPr>
          <w:rFonts w:ascii="Times New Roman" w:eastAsia="Times New Roman" w:hAnsi="Times New Roman" w:cs="Times New Roman"/>
          <w:color w:val="auto"/>
          <w:sz w:val="28"/>
          <w:szCs w:val="28"/>
          <w:lang w:val="en-US"/>
        </w:rPr>
        <w:t>catarrhal gingivitis</w:t>
      </w:r>
    </w:p>
    <w:p w14:paraId="34FF26AF" w14:textId="325638B6" w:rsidR="00660BE6" w:rsidRPr="00270550" w:rsidRDefault="00660BE6" w:rsidP="00270550">
      <w:pPr>
        <w:spacing w:after="0" w:line="360" w:lineRule="auto"/>
        <w:ind w:left="-2" w:firstLineChars="0" w:firstLine="710"/>
        <w:jc w:val="both"/>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lang w:val="en-US"/>
        </w:rPr>
        <w:lastRenderedPageBreak/>
        <w:t>Background</w:t>
      </w:r>
    </w:p>
    <w:p w14:paraId="29149391" w14:textId="77777777" w:rsidR="00660BE6" w:rsidRDefault="00660BE6" w:rsidP="006A1443">
      <w:pPr>
        <w:spacing w:after="0" w:line="360" w:lineRule="auto"/>
        <w:ind w:leftChars="0" w:left="0" w:firstLineChars="0" w:firstLine="708"/>
        <w:jc w:val="both"/>
        <w:rPr>
          <w:rFonts w:ascii="Times New Roman" w:eastAsia="Times New Roman" w:hAnsi="Times New Roman" w:cs="Times New Roman"/>
          <w:sz w:val="28"/>
          <w:szCs w:val="28"/>
          <w:lang w:val="en-US"/>
        </w:rPr>
      </w:pPr>
      <w:r w:rsidRPr="00660BE6">
        <w:rPr>
          <w:rFonts w:ascii="Times New Roman" w:eastAsia="Times New Roman" w:hAnsi="Times New Roman" w:cs="Times New Roman"/>
          <w:sz w:val="28"/>
          <w:szCs w:val="28"/>
          <w:lang w:val="en-US"/>
        </w:rPr>
        <w:t xml:space="preserve">The high prevalence of periodontal disease among students, a variety of local and systemic risk factors </w:t>
      </w:r>
      <w:r>
        <w:rPr>
          <w:rFonts w:ascii="Times New Roman" w:eastAsia="Times New Roman" w:hAnsi="Times New Roman" w:cs="Times New Roman"/>
          <w:sz w:val="28"/>
          <w:szCs w:val="28"/>
          <w:lang w:val="en-US"/>
        </w:rPr>
        <w:t>in</w:t>
      </w:r>
      <w:r w:rsidRPr="00660BE6">
        <w:rPr>
          <w:rFonts w:ascii="Times New Roman" w:eastAsia="Times New Roman" w:hAnsi="Times New Roman" w:cs="Times New Roman"/>
          <w:sz w:val="28"/>
          <w:szCs w:val="28"/>
          <w:lang w:val="en-US"/>
        </w:rPr>
        <w:t xml:space="preserve"> the development of this pathology, the lack of an effective program of primary and secondary prevention of dental diseases in young people (aged 18–25) is currently one of the leading problem</w:t>
      </w:r>
      <w:r>
        <w:rPr>
          <w:rFonts w:ascii="Times New Roman" w:eastAsia="Times New Roman" w:hAnsi="Times New Roman" w:cs="Times New Roman"/>
          <w:sz w:val="28"/>
          <w:szCs w:val="28"/>
          <w:lang w:val="en-US"/>
        </w:rPr>
        <w:t>s in therapeutic dentistry [1</w:t>
      </w:r>
      <w:r w:rsidRPr="00660BE6">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w:t>
      </w:r>
      <w:r w:rsidRPr="00660BE6">
        <w:rPr>
          <w:rFonts w:ascii="Times New Roman" w:eastAsia="Times New Roman" w:hAnsi="Times New Roman" w:cs="Times New Roman"/>
          <w:sz w:val="28"/>
          <w:szCs w:val="28"/>
          <w:lang w:val="en-US"/>
        </w:rPr>
        <w:t>Immunological changes in periodontitis are characterized by disturbances in the interaction of factors of nonspecific resistance of the organism, inhibition of cellular and humoral immunity, as well as inhibition of a relatively autonomous system of local immunity with an imbalance of nitrite and cytokine indices [2].</w:t>
      </w:r>
    </w:p>
    <w:p w14:paraId="7C2053D8" w14:textId="50E84B0E" w:rsidR="00660BE6" w:rsidRDefault="00660BE6" w:rsidP="00773003">
      <w:pPr>
        <w:spacing w:after="0" w:line="360" w:lineRule="auto"/>
        <w:ind w:leftChars="0" w:left="0" w:firstLineChars="0" w:firstLine="708"/>
        <w:jc w:val="both"/>
        <w:rPr>
          <w:rFonts w:ascii="Times New Roman" w:eastAsia="Times New Roman" w:hAnsi="Times New Roman" w:cs="Times New Roman"/>
          <w:sz w:val="28"/>
          <w:szCs w:val="28"/>
          <w:lang w:val="en-US"/>
        </w:rPr>
      </w:pPr>
      <w:r w:rsidRPr="00660BE6">
        <w:rPr>
          <w:rFonts w:ascii="Times New Roman" w:eastAsia="Times New Roman" w:hAnsi="Times New Roman" w:cs="Times New Roman"/>
          <w:sz w:val="28"/>
          <w:szCs w:val="28"/>
          <w:lang w:val="en-US"/>
        </w:rPr>
        <w:t xml:space="preserve">Cytokine imbalance clearly correlates with the severity of pathology in patients with periodontitis, with a significant </w:t>
      </w:r>
      <w:r w:rsidR="008D5E2D">
        <w:rPr>
          <w:rFonts w:ascii="Times New Roman" w:eastAsia="Times New Roman" w:hAnsi="Times New Roman" w:cs="Times New Roman"/>
          <w:sz w:val="28"/>
          <w:szCs w:val="28"/>
          <w:lang w:val="en-US"/>
        </w:rPr>
        <w:t xml:space="preserve">increase in the level of such </w:t>
      </w:r>
      <w:r w:rsidRPr="00660BE6">
        <w:rPr>
          <w:rFonts w:ascii="Times New Roman" w:eastAsia="Times New Roman" w:hAnsi="Times New Roman" w:cs="Times New Roman"/>
          <w:sz w:val="28"/>
          <w:szCs w:val="28"/>
          <w:lang w:val="en-US"/>
        </w:rPr>
        <w:t>pro-inflammatory cytokine as TNF-</w:t>
      </w:r>
      <w:r w:rsidRPr="00660BE6">
        <w:rPr>
          <w:rFonts w:ascii="Times New Roman" w:eastAsia="Times New Roman" w:hAnsi="Times New Roman" w:cs="Times New Roman"/>
          <w:sz w:val="28"/>
          <w:szCs w:val="28"/>
        </w:rPr>
        <w:t>α</w:t>
      </w:r>
      <w:r w:rsidRPr="00660BE6">
        <w:rPr>
          <w:rFonts w:ascii="Times New Roman" w:eastAsia="Times New Roman" w:hAnsi="Times New Roman" w:cs="Times New Roman"/>
          <w:sz w:val="28"/>
          <w:szCs w:val="28"/>
          <w:lang w:val="en-US"/>
        </w:rPr>
        <w:t xml:space="preserve"> [3]. TNF-</w:t>
      </w:r>
      <w:r w:rsidR="008D5E2D" w:rsidRPr="00660BE6">
        <w:rPr>
          <w:rFonts w:ascii="Times New Roman" w:eastAsia="Times New Roman" w:hAnsi="Times New Roman" w:cs="Times New Roman"/>
          <w:sz w:val="28"/>
          <w:szCs w:val="28"/>
        </w:rPr>
        <w:t>α</w:t>
      </w:r>
      <w:r w:rsidR="008D5E2D" w:rsidRPr="00660BE6">
        <w:rPr>
          <w:rFonts w:ascii="Times New Roman" w:eastAsia="Times New Roman" w:hAnsi="Times New Roman" w:cs="Times New Roman"/>
          <w:sz w:val="28"/>
          <w:szCs w:val="28"/>
          <w:lang w:val="en-US"/>
        </w:rPr>
        <w:t xml:space="preserve"> </w:t>
      </w:r>
      <w:r w:rsidRPr="00660BE6">
        <w:rPr>
          <w:rFonts w:ascii="Times New Roman" w:eastAsia="Times New Roman" w:hAnsi="Times New Roman" w:cs="Times New Roman"/>
          <w:sz w:val="28"/>
          <w:szCs w:val="28"/>
          <w:lang w:val="en-US"/>
        </w:rPr>
        <w:t xml:space="preserve">(also called </w:t>
      </w:r>
      <w:proofErr w:type="spellStart"/>
      <w:r w:rsidRPr="00660BE6">
        <w:rPr>
          <w:rFonts w:ascii="Times New Roman" w:eastAsia="Times New Roman" w:hAnsi="Times New Roman" w:cs="Times New Roman"/>
          <w:sz w:val="28"/>
          <w:szCs w:val="28"/>
          <w:lang w:val="en-US"/>
        </w:rPr>
        <w:t>cachectin</w:t>
      </w:r>
      <w:proofErr w:type="spellEnd"/>
      <w:r w:rsidRPr="00660BE6">
        <w:rPr>
          <w:rFonts w:ascii="Times New Roman" w:eastAsia="Times New Roman" w:hAnsi="Times New Roman" w:cs="Times New Roman"/>
          <w:sz w:val="28"/>
          <w:szCs w:val="28"/>
          <w:lang w:val="en-US"/>
        </w:rPr>
        <w:t xml:space="preserve">) is a </w:t>
      </w:r>
      <w:proofErr w:type="spellStart"/>
      <w:r w:rsidRPr="00660BE6">
        <w:rPr>
          <w:rFonts w:ascii="Times New Roman" w:eastAsia="Times New Roman" w:hAnsi="Times New Roman" w:cs="Times New Roman"/>
          <w:sz w:val="28"/>
          <w:szCs w:val="28"/>
          <w:lang w:val="en-US"/>
        </w:rPr>
        <w:t>pyrogen</w:t>
      </w:r>
      <w:proofErr w:type="spellEnd"/>
      <w:r w:rsidRPr="00660BE6">
        <w:rPr>
          <w:rFonts w:ascii="Times New Roman" w:eastAsia="Times New Roman" w:hAnsi="Times New Roman" w:cs="Times New Roman"/>
          <w:sz w:val="28"/>
          <w:szCs w:val="28"/>
          <w:lang w:val="en-US"/>
        </w:rPr>
        <w:t>, largely duplicating the effect of IL-1, but also playing an important role in the pathogenesis of septic shock caused by gram-negative bacteria. Under the influence of TNF-</w:t>
      </w:r>
      <w:r w:rsidRPr="00660BE6">
        <w:rPr>
          <w:rFonts w:ascii="Times New Roman" w:eastAsia="Times New Roman" w:hAnsi="Times New Roman" w:cs="Times New Roman"/>
          <w:sz w:val="28"/>
          <w:szCs w:val="28"/>
        </w:rPr>
        <w:t>α</w:t>
      </w:r>
      <w:r w:rsidRPr="00660BE6">
        <w:rPr>
          <w:rFonts w:ascii="Times New Roman" w:eastAsia="Times New Roman" w:hAnsi="Times New Roman" w:cs="Times New Roman"/>
          <w:sz w:val="28"/>
          <w:szCs w:val="28"/>
          <w:lang w:val="en-US"/>
        </w:rPr>
        <w:t>, the formation of hydrogen peroxide and other free radicals by macrophages and neutrophils sharply increases. In chronic inflammation, TNF-</w:t>
      </w:r>
      <w:r w:rsidRPr="00660BE6">
        <w:rPr>
          <w:rFonts w:ascii="Times New Roman" w:eastAsia="Times New Roman" w:hAnsi="Times New Roman" w:cs="Times New Roman"/>
          <w:sz w:val="28"/>
          <w:szCs w:val="28"/>
        </w:rPr>
        <w:t>α</w:t>
      </w:r>
      <w:r w:rsidRPr="00660BE6">
        <w:rPr>
          <w:rFonts w:ascii="Times New Roman" w:eastAsia="Times New Roman" w:hAnsi="Times New Roman" w:cs="Times New Roman"/>
          <w:sz w:val="28"/>
          <w:szCs w:val="28"/>
          <w:lang w:val="en-US"/>
        </w:rPr>
        <w:t xml:space="preserve"> activates catabolic processes and thereby contributes to the development of cachexia, a symptom of many chronic diseases [4].</w:t>
      </w:r>
    </w:p>
    <w:p w14:paraId="1D92EA69" w14:textId="1218777E" w:rsidR="006B6F3F" w:rsidRDefault="006B6F3F" w:rsidP="00773003">
      <w:pPr>
        <w:spacing w:after="0" w:line="360" w:lineRule="auto"/>
        <w:ind w:leftChars="0" w:left="0" w:firstLineChars="0" w:firstLine="708"/>
        <w:jc w:val="both"/>
        <w:rPr>
          <w:rFonts w:ascii="Times New Roman" w:eastAsia="Times New Roman" w:hAnsi="Times New Roman" w:cs="Times New Roman"/>
          <w:sz w:val="28"/>
          <w:szCs w:val="28"/>
          <w:lang w:val="en-US"/>
        </w:rPr>
      </w:pPr>
      <w:r w:rsidRPr="006B6F3F">
        <w:rPr>
          <w:rFonts w:ascii="Times New Roman" w:eastAsia="Times New Roman" w:hAnsi="Times New Roman" w:cs="Times New Roman"/>
          <w:sz w:val="28"/>
          <w:szCs w:val="28"/>
          <w:lang w:val="en-US"/>
        </w:rPr>
        <w:t>TNF-</w:t>
      </w:r>
      <w:r w:rsidRPr="006B6F3F">
        <w:rPr>
          <w:rFonts w:ascii="Times New Roman" w:eastAsia="Times New Roman" w:hAnsi="Times New Roman" w:cs="Times New Roman"/>
          <w:sz w:val="28"/>
          <w:szCs w:val="28"/>
        </w:rPr>
        <w:t>α</w:t>
      </w:r>
      <w:r w:rsidRPr="006B6F3F">
        <w:rPr>
          <w:rFonts w:ascii="Times New Roman" w:eastAsia="Times New Roman" w:hAnsi="Times New Roman" w:cs="Times New Roman"/>
          <w:sz w:val="28"/>
          <w:szCs w:val="28"/>
          <w:lang w:val="en-US"/>
        </w:rPr>
        <w:t xml:space="preserve"> is considered as the main mediator that determines the development and progression of inflammation in periodontal tissues [5]. There is evidence that with the pathology of periodontal tissues, it can be detected in the gingival fluid even before clinically significant manifestations of the disease and </w:t>
      </w:r>
      <w:r>
        <w:rPr>
          <w:rFonts w:ascii="Times New Roman" w:eastAsia="Times New Roman" w:hAnsi="Times New Roman" w:cs="Times New Roman"/>
          <w:sz w:val="28"/>
          <w:szCs w:val="28"/>
          <w:lang w:val="en-US"/>
        </w:rPr>
        <w:t>thus serve as its indicator [6]</w:t>
      </w:r>
      <w:r w:rsidRPr="006B6F3F">
        <w:rPr>
          <w:rFonts w:ascii="Times New Roman" w:eastAsia="Times New Roman" w:hAnsi="Times New Roman" w:cs="Times New Roman"/>
          <w:sz w:val="28"/>
          <w:szCs w:val="28"/>
          <w:lang w:val="en-US"/>
        </w:rPr>
        <w:t>.</w:t>
      </w:r>
      <w:r w:rsidR="00C33605" w:rsidRPr="006B6F3F">
        <w:rPr>
          <w:rFonts w:ascii="Times New Roman" w:eastAsia="Times New Roman" w:hAnsi="Times New Roman" w:cs="Times New Roman"/>
          <w:sz w:val="28"/>
          <w:szCs w:val="28"/>
          <w:lang w:val="en-US"/>
        </w:rPr>
        <w:t xml:space="preserve"> </w:t>
      </w:r>
      <w:r w:rsidRPr="006B6F3F">
        <w:rPr>
          <w:rFonts w:ascii="Times New Roman" w:eastAsia="Times New Roman" w:hAnsi="Times New Roman" w:cs="Times New Roman"/>
          <w:sz w:val="28"/>
          <w:szCs w:val="28"/>
          <w:lang w:val="en-US"/>
        </w:rPr>
        <w:t xml:space="preserve">Probably, an increase </w:t>
      </w:r>
      <w:r>
        <w:rPr>
          <w:rFonts w:ascii="Times New Roman" w:eastAsia="Times New Roman" w:hAnsi="Times New Roman" w:cs="Times New Roman"/>
          <w:sz w:val="28"/>
          <w:szCs w:val="28"/>
          <w:lang w:val="en-US"/>
        </w:rPr>
        <w:t>of</w:t>
      </w:r>
      <w:r w:rsidRPr="006B6F3F">
        <w:rPr>
          <w:rFonts w:ascii="Times New Roman" w:eastAsia="Times New Roman" w:hAnsi="Times New Roman" w:cs="Times New Roman"/>
          <w:sz w:val="28"/>
          <w:szCs w:val="28"/>
          <w:lang w:val="en-US"/>
        </w:rPr>
        <w:t xml:space="preserve"> TNF-</w:t>
      </w:r>
      <w:r w:rsidRPr="006B6F3F">
        <w:rPr>
          <w:rFonts w:ascii="Times New Roman" w:eastAsia="Times New Roman" w:hAnsi="Times New Roman" w:cs="Times New Roman"/>
          <w:sz w:val="28"/>
          <w:szCs w:val="28"/>
        </w:rPr>
        <w:t>α</w:t>
      </w:r>
      <w:r w:rsidRPr="006B6F3F">
        <w:rPr>
          <w:rFonts w:ascii="Times New Roman" w:eastAsia="Times New Roman" w:hAnsi="Times New Roman" w:cs="Times New Roman"/>
          <w:sz w:val="28"/>
          <w:szCs w:val="28"/>
          <w:lang w:val="en-US"/>
        </w:rPr>
        <w:t xml:space="preserve"> in inflammatory and destructive periodontal processes is protective in relation to the microflora invading its tissue. It is known that TNF-</w:t>
      </w:r>
      <w:r w:rsidRPr="006B6F3F">
        <w:rPr>
          <w:rFonts w:ascii="Times New Roman" w:eastAsia="Times New Roman" w:hAnsi="Times New Roman" w:cs="Times New Roman"/>
          <w:sz w:val="28"/>
          <w:szCs w:val="28"/>
        </w:rPr>
        <w:t>α</w:t>
      </w:r>
      <w:r w:rsidRPr="006B6F3F">
        <w:rPr>
          <w:rFonts w:ascii="Times New Roman" w:eastAsia="Times New Roman" w:hAnsi="Times New Roman" w:cs="Times New Roman"/>
          <w:sz w:val="28"/>
          <w:szCs w:val="28"/>
          <w:lang w:val="en-US"/>
        </w:rPr>
        <w:t xml:space="preserve"> has an inhibitory effect on the growth of staphylococci and has the ability to neutralize bacterial toxins in gram-negative infections. A direct relationship has been established between the presence of </w:t>
      </w:r>
      <w:proofErr w:type="spellStart"/>
      <w:r w:rsidRPr="006B6F3F">
        <w:rPr>
          <w:rFonts w:ascii="Times New Roman" w:eastAsia="Times New Roman" w:hAnsi="Times New Roman" w:cs="Times New Roman"/>
          <w:sz w:val="28"/>
          <w:szCs w:val="28"/>
          <w:lang w:val="en-US"/>
        </w:rPr>
        <w:t>Porphyromonas</w:t>
      </w:r>
      <w:proofErr w:type="spellEnd"/>
      <w:r w:rsidRPr="006B6F3F">
        <w:rPr>
          <w:rFonts w:ascii="Times New Roman" w:eastAsia="Times New Roman" w:hAnsi="Times New Roman" w:cs="Times New Roman"/>
          <w:sz w:val="28"/>
          <w:szCs w:val="28"/>
          <w:lang w:val="en-US"/>
        </w:rPr>
        <w:t xml:space="preserve"> </w:t>
      </w:r>
      <w:proofErr w:type="spellStart"/>
      <w:r w:rsidRPr="006B6F3F">
        <w:rPr>
          <w:rFonts w:ascii="Times New Roman" w:eastAsia="Times New Roman" w:hAnsi="Times New Roman" w:cs="Times New Roman"/>
          <w:sz w:val="28"/>
          <w:szCs w:val="28"/>
          <w:lang w:val="en-US"/>
        </w:rPr>
        <w:t>gingivalis</w:t>
      </w:r>
      <w:proofErr w:type="spellEnd"/>
      <w:r w:rsidRPr="006B6F3F">
        <w:rPr>
          <w:rFonts w:ascii="Times New Roman" w:eastAsia="Times New Roman" w:hAnsi="Times New Roman" w:cs="Times New Roman"/>
          <w:sz w:val="28"/>
          <w:szCs w:val="28"/>
          <w:lang w:val="en-US"/>
        </w:rPr>
        <w:t xml:space="preserve"> in the oral cavity of individuals with periodontal pathology and the expression of TNF-</w:t>
      </w:r>
      <w:r w:rsidRPr="006B6F3F">
        <w:rPr>
          <w:rFonts w:ascii="Times New Roman" w:eastAsia="Times New Roman" w:hAnsi="Times New Roman" w:cs="Times New Roman"/>
          <w:sz w:val="28"/>
          <w:szCs w:val="28"/>
        </w:rPr>
        <w:t>α</w:t>
      </w:r>
      <w:r w:rsidRPr="006B6F3F">
        <w:rPr>
          <w:rFonts w:ascii="Times New Roman" w:eastAsia="Times New Roman" w:hAnsi="Times New Roman" w:cs="Times New Roman"/>
          <w:sz w:val="28"/>
          <w:szCs w:val="28"/>
          <w:lang w:val="en-US"/>
        </w:rPr>
        <w:t xml:space="preserve"> in its tissues [7]. However, in addition to the protective function against invasion of microorganisms, TNF-</w:t>
      </w:r>
      <w:r w:rsidRPr="006B6F3F">
        <w:rPr>
          <w:rFonts w:ascii="Times New Roman" w:eastAsia="Times New Roman" w:hAnsi="Times New Roman" w:cs="Times New Roman"/>
          <w:sz w:val="28"/>
          <w:szCs w:val="28"/>
        </w:rPr>
        <w:t>α</w:t>
      </w:r>
      <w:r w:rsidRPr="006B6F3F">
        <w:rPr>
          <w:rFonts w:ascii="Times New Roman" w:eastAsia="Times New Roman" w:hAnsi="Times New Roman" w:cs="Times New Roman"/>
          <w:sz w:val="28"/>
          <w:szCs w:val="28"/>
          <w:lang w:val="en-US"/>
        </w:rPr>
        <w:t xml:space="preserve"> also performs a destructive role in relation to tissue </w:t>
      </w:r>
      <w:r w:rsidRPr="006B6F3F">
        <w:rPr>
          <w:rFonts w:ascii="Times New Roman" w:eastAsia="Times New Roman" w:hAnsi="Times New Roman" w:cs="Times New Roman"/>
          <w:sz w:val="28"/>
          <w:szCs w:val="28"/>
          <w:lang w:val="en-US"/>
        </w:rPr>
        <w:lastRenderedPageBreak/>
        <w:t>structures. It occupies a key position in the pathogenesis of inflammatory-induced bone loss during periodontitis [8].</w:t>
      </w:r>
    </w:p>
    <w:p w14:paraId="2D9ABF44" w14:textId="01B23D07" w:rsidR="0037596E" w:rsidRDefault="0037596E" w:rsidP="00773003">
      <w:pPr>
        <w:spacing w:after="0" w:line="360" w:lineRule="auto"/>
        <w:ind w:leftChars="0" w:left="0" w:firstLineChars="0" w:firstLine="708"/>
        <w:jc w:val="both"/>
        <w:rPr>
          <w:rFonts w:ascii="Times New Roman" w:eastAsia="Times New Roman" w:hAnsi="Times New Roman" w:cs="Times New Roman"/>
          <w:sz w:val="28"/>
          <w:szCs w:val="28"/>
          <w:lang w:val="en-US"/>
        </w:rPr>
      </w:pPr>
      <w:r w:rsidRPr="0037596E">
        <w:rPr>
          <w:rFonts w:ascii="Times New Roman" w:eastAsia="Times New Roman" w:hAnsi="Times New Roman" w:cs="Times New Roman"/>
          <w:sz w:val="28"/>
          <w:szCs w:val="28"/>
          <w:lang w:val="en-US"/>
        </w:rPr>
        <w:t xml:space="preserve">Also, nitric oxide, which is produced under the influence of </w:t>
      </w:r>
      <w:proofErr w:type="spellStart"/>
      <w:r w:rsidRPr="0037596E">
        <w:rPr>
          <w:rFonts w:ascii="Times New Roman" w:eastAsia="Times New Roman" w:hAnsi="Times New Roman" w:cs="Times New Roman"/>
          <w:sz w:val="28"/>
          <w:szCs w:val="28"/>
          <w:lang w:val="en-US"/>
        </w:rPr>
        <w:t>iNOS</w:t>
      </w:r>
      <w:proofErr w:type="spellEnd"/>
      <w:r w:rsidRPr="0037596E">
        <w:rPr>
          <w:rFonts w:ascii="Times New Roman" w:eastAsia="Times New Roman" w:hAnsi="Times New Roman" w:cs="Times New Roman"/>
          <w:sz w:val="28"/>
          <w:szCs w:val="28"/>
          <w:lang w:val="en-US"/>
        </w:rPr>
        <w:t xml:space="preserve">, primarily has a cytotoxic and cytostatic effect on the pathogenic microflora. However, in addition to the protective effect, an excess of nitric oxide during inflammation (production of </w:t>
      </w:r>
      <w:proofErr w:type="spellStart"/>
      <w:r w:rsidRPr="0037596E">
        <w:rPr>
          <w:rFonts w:ascii="Times New Roman" w:eastAsia="Times New Roman" w:hAnsi="Times New Roman" w:cs="Times New Roman"/>
          <w:sz w:val="28"/>
          <w:szCs w:val="28"/>
          <w:lang w:val="en-US"/>
        </w:rPr>
        <w:t>peroxynitrite</w:t>
      </w:r>
      <w:proofErr w:type="spellEnd"/>
      <w:r w:rsidRPr="0037596E">
        <w:rPr>
          <w:rFonts w:ascii="Times New Roman" w:eastAsia="Times New Roman" w:hAnsi="Times New Roman" w:cs="Times New Roman"/>
          <w:sz w:val="28"/>
          <w:szCs w:val="28"/>
          <w:lang w:val="en-US"/>
        </w:rPr>
        <w:t xml:space="preserve">) leads to pathological changes, which are based on the modification of macromolecules of proteins and lipids, inhibition of cell growth and reproduction [9]. </w:t>
      </w:r>
      <w:r>
        <w:rPr>
          <w:rFonts w:ascii="Times New Roman" w:eastAsia="Times New Roman" w:hAnsi="Times New Roman" w:cs="Times New Roman"/>
          <w:sz w:val="28"/>
          <w:szCs w:val="28"/>
          <w:lang w:val="en-US"/>
        </w:rPr>
        <w:t>In</w:t>
      </w:r>
      <w:r w:rsidRPr="0037596E">
        <w:rPr>
          <w:rFonts w:ascii="Times New Roman" w:eastAsia="Times New Roman" w:hAnsi="Times New Roman" w:cs="Times New Roman"/>
          <w:sz w:val="28"/>
          <w:szCs w:val="28"/>
          <w:lang w:val="en-US"/>
        </w:rPr>
        <w:t xml:space="preserve"> periodontitis, the rate of the nitrate reductase reaction and the nitrite content change</w:t>
      </w:r>
      <w:r>
        <w:rPr>
          <w:rFonts w:ascii="Times New Roman" w:eastAsia="Times New Roman" w:hAnsi="Times New Roman" w:cs="Times New Roman"/>
          <w:sz w:val="28"/>
          <w:szCs w:val="28"/>
          <w:lang w:val="en-US"/>
        </w:rPr>
        <w:t>s</w:t>
      </w:r>
      <w:r w:rsidRPr="0037596E">
        <w:rPr>
          <w:rFonts w:ascii="Times New Roman" w:eastAsia="Times New Roman" w:hAnsi="Times New Roman" w:cs="Times New Roman"/>
          <w:sz w:val="28"/>
          <w:szCs w:val="28"/>
          <w:lang w:val="en-US"/>
        </w:rPr>
        <w:t>; In addition, an increase in the activity of hyaluronidase and b-</w:t>
      </w:r>
      <w:proofErr w:type="spellStart"/>
      <w:r w:rsidRPr="0037596E">
        <w:rPr>
          <w:rFonts w:ascii="Times New Roman" w:eastAsia="Times New Roman" w:hAnsi="Times New Roman" w:cs="Times New Roman"/>
          <w:sz w:val="28"/>
          <w:szCs w:val="28"/>
          <w:lang w:val="en-US"/>
        </w:rPr>
        <w:t>glucuronidase</w:t>
      </w:r>
      <w:proofErr w:type="spellEnd"/>
      <w:r w:rsidRPr="0037596E">
        <w:rPr>
          <w:rFonts w:ascii="Times New Roman" w:eastAsia="Times New Roman" w:hAnsi="Times New Roman" w:cs="Times New Roman"/>
          <w:sz w:val="28"/>
          <w:szCs w:val="28"/>
          <w:lang w:val="en-US"/>
        </w:rPr>
        <w:t xml:space="preserve"> is characteristic. The intensity of peroxidase processes in saliva increases by 1.5 times, and the content of lysozyme falls by 20-40%. Changes in defense systems are combined with an increase in the number of thiocyanates by a factor of 2-3 [10].</w:t>
      </w:r>
    </w:p>
    <w:p w14:paraId="76715C79" w14:textId="5EE2439E" w:rsidR="008E69DF" w:rsidRDefault="008E69DF" w:rsidP="00773003">
      <w:pPr>
        <w:spacing w:after="0" w:line="360" w:lineRule="auto"/>
        <w:ind w:leftChars="0" w:firstLineChars="0" w:firstLine="709"/>
        <w:jc w:val="both"/>
        <w:rPr>
          <w:rFonts w:ascii="Times New Roman" w:hAnsi="Times New Roman" w:cs="Times New Roman"/>
          <w:sz w:val="28"/>
          <w:szCs w:val="28"/>
          <w:lang w:val="en-US"/>
        </w:rPr>
      </w:pPr>
      <w:r w:rsidRPr="008E69DF">
        <w:rPr>
          <w:rFonts w:ascii="Times New Roman" w:hAnsi="Times New Roman" w:cs="Times New Roman"/>
          <w:sz w:val="28"/>
          <w:szCs w:val="28"/>
          <w:lang w:val="en-US"/>
        </w:rPr>
        <w:t xml:space="preserve">Nitrates (NO3-) and nitrites (NO2-) enter the saliva with food, tobacco smoke and water. With the participation of nitrate reductase bacteria, nitrates are converted into nitrites and their content depends on smoking. It has been shown that smokers and people engaged in tobacco production develop leukoplakia of the oral mucosa, and the activity of nitrate reductase and the amount of nitrites increase in saliva. The formed nitrites, in turn, can react with secondary amines (amino acids, drugs) to form carcinogenic </w:t>
      </w:r>
      <w:proofErr w:type="spellStart"/>
      <w:r w:rsidRPr="008E69DF">
        <w:rPr>
          <w:rFonts w:ascii="Times New Roman" w:hAnsi="Times New Roman" w:cs="Times New Roman"/>
          <w:sz w:val="28"/>
          <w:szCs w:val="28"/>
          <w:lang w:val="en-US"/>
        </w:rPr>
        <w:t>nitroso</w:t>
      </w:r>
      <w:proofErr w:type="spellEnd"/>
      <w:r w:rsidRPr="008E69DF">
        <w:rPr>
          <w:rFonts w:ascii="Times New Roman" w:hAnsi="Times New Roman" w:cs="Times New Roman"/>
          <w:sz w:val="28"/>
          <w:szCs w:val="28"/>
          <w:lang w:val="en-US"/>
        </w:rPr>
        <w:t xml:space="preserve"> compounds. This reaction takes place in an acidic environment, and it is accelerated by thiocyanates added to the reaction, the amount of which in saliva also increases during smoking [11]. In addition, excessive production of nitric oxide leads to persistent dilation of blood vessels, impaired metabolic processes, increased vascular permeability and, as a result, tissue edema [9]. </w:t>
      </w:r>
      <w:r w:rsidRPr="00AA1BE9">
        <w:rPr>
          <w:rFonts w:ascii="Times New Roman" w:hAnsi="Times New Roman" w:cs="Times New Roman"/>
          <w:sz w:val="28"/>
          <w:szCs w:val="28"/>
          <w:lang w:val="en-US"/>
        </w:rPr>
        <w:t xml:space="preserve">The role of NO in the pathogenesis of </w:t>
      </w:r>
      <w:r w:rsidR="00AA1BE9">
        <w:rPr>
          <w:rFonts w:ascii="Times New Roman" w:hAnsi="Times New Roman" w:cs="Times New Roman"/>
          <w:sz w:val="28"/>
          <w:szCs w:val="28"/>
          <w:lang w:val="en-US"/>
        </w:rPr>
        <w:t>GP</w:t>
      </w:r>
      <w:r w:rsidRPr="00AA1BE9">
        <w:rPr>
          <w:rFonts w:ascii="Times New Roman" w:hAnsi="Times New Roman" w:cs="Times New Roman"/>
          <w:sz w:val="28"/>
          <w:szCs w:val="28"/>
          <w:lang w:val="en-US"/>
        </w:rPr>
        <w:t xml:space="preserve"> has been actively studied for a number of years, since microcirculatory disorders and endothelial dysfunction are the most important components of its development [12].</w:t>
      </w:r>
    </w:p>
    <w:p w14:paraId="1483CBB0" w14:textId="69662F07" w:rsidR="00AA1BE9" w:rsidRDefault="00AA1BE9" w:rsidP="00AA1BE9">
      <w:pPr>
        <w:spacing w:after="0" w:line="360" w:lineRule="auto"/>
        <w:ind w:leftChars="0" w:left="3" w:firstLineChars="0" w:firstLine="705"/>
        <w:jc w:val="both"/>
        <w:rPr>
          <w:rFonts w:ascii="Times New Roman" w:eastAsia="Times New Roman" w:hAnsi="Times New Roman" w:cs="Times New Roman"/>
          <w:sz w:val="28"/>
          <w:szCs w:val="28"/>
          <w:lang w:val="en-US"/>
        </w:rPr>
      </w:pPr>
      <w:r w:rsidRPr="00AA1BE9">
        <w:rPr>
          <w:rFonts w:ascii="Times New Roman" w:eastAsia="Times New Roman" w:hAnsi="Times New Roman" w:cs="Times New Roman"/>
          <w:sz w:val="28"/>
          <w:szCs w:val="28"/>
          <w:lang w:val="en-US"/>
        </w:rPr>
        <w:t xml:space="preserve">Assessment of a patient with periodontitis in modern conditions involves a comprehensive examination, which includes, in addition to traditional clinical methods, microbiological and immunological studies that allow objectifying the </w:t>
      </w:r>
      <w:r w:rsidRPr="00AA1BE9">
        <w:rPr>
          <w:rFonts w:ascii="Times New Roman" w:eastAsia="Times New Roman" w:hAnsi="Times New Roman" w:cs="Times New Roman"/>
          <w:sz w:val="28"/>
          <w:szCs w:val="28"/>
          <w:lang w:val="en-US"/>
        </w:rPr>
        <w:lastRenderedPageBreak/>
        <w:t xml:space="preserve">patient's condition, predicting the course of the disease and analyzing the effectiveness of therapeutic measures [2], which formed the </w:t>
      </w:r>
      <w:r>
        <w:rPr>
          <w:rFonts w:ascii="Times New Roman" w:eastAsia="Times New Roman" w:hAnsi="Times New Roman" w:cs="Times New Roman"/>
          <w:sz w:val="28"/>
          <w:szCs w:val="28"/>
          <w:lang w:val="en-US"/>
        </w:rPr>
        <w:t>aim</w:t>
      </w:r>
      <w:r w:rsidRPr="00AA1BE9">
        <w:rPr>
          <w:rFonts w:ascii="Times New Roman" w:eastAsia="Times New Roman" w:hAnsi="Times New Roman" w:cs="Times New Roman"/>
          <w:sz w:val="28"/>
          <w:szCs w:val="28"/>
          <w:lang w:val="en-US"/>
        </w:rPr>
        <w:t xml:space="preserve"> of the present study: </w:t>
      </w:r>
      <w:r>
        <w:rPr>
          <w:rFonts w:ascii="Times New Roman" w:eastAsia="Times New Roman" w:hAnsi="Times New Roman" w:cs="Times New Roman"/>
          <w:sz w:val="28"/>
          <w:szCs w:val="28"/>
          <w:lang w:val="en-US"/>
        </w:rPr>
        <w:t xml:space="preserve">to </w:t>
      </w:r>
      <w:r w:rsidRPr="00AA1BE9">
        <w:rPr>
          <w:rFonts w:ascii="Times New Roman" w:eastAsia="Times New Roman" w:hAnsi="Times New Roman" w:cs="Times New Roman"/>
          <w:sz w:val="28"/>
          <w:szCs w:val="28"/>
          <w:lang w:val="en-US"/>
        </w:rPr>
        <w:t>determine the prognostic significance of nitrite and cytokine profile (TNF-</w:t>
      </w:r>
      <w:r w:rsidRPr="00AA1BE9">
        <w:rPr>
          <w:rFonts w:ascii="Times New Roman" w:eastAsia="Times New Roman" w:hAnsi="Times New Roman" w:cs="Times New Roman"/>
          <w:sz w:val="28"/>
          <w:szCs w:val="28"/>
        </w:rPr>
        <w:t>α</w:t>
      </w:r>
      <w:r w:rsidRPr="00AA1BE9">
        <w:rPr>
          <w:rFonts w:ascii="Times New Roman" w:eastAsia="Times New Roman" w:hAnsi="Times New Roman" w:cs="Times New Roman"/>
          <w:sz w:val="28"/>
          <w:szCs w:val="28"/>
          <w:lang w:val="en-US"/>
        </w:rPr>
        <w:t>) content in young people (18-25 years) in the occurrence and development of periodontal tissue diseases.</w:t>
      </w:r>
    </w:p>
    <w:p w14:paraId="5EECB625" w14:textId="77777777" w:rsidR="00FA08EF" w:rsidRDefault="00FA08EF" w:rsidP="00FA08EF">
      <w:pPr>
        <w:spacing w:line="360" w:lineRule="auto"/>
        <w:ind w:left="-2" w:firstLineChars="0" w:firstLine="710"/>
        <w:jc w:val="both"/>
        <w:rPr>
          <w:rFonts w:ascii="Times New Roman" w:eastAsia="Times New Roman" w:hAnsi="Times New Roman" w:cs="Times New Roman"/>
          <w:b/>
          <w:sz w:val="28"/>
          <w:szCs w:val="28"/>
          <w:lang w:val="en-US"/>
        </w:rPr>
      </w:pPr>
      <w:r w:rsidRPr="005913BA">
        <w:rPr>
          <w:rFonts w:ascii="Times New Roman" w:eastAsia="Times New Roman" w:hAnsi="Times New Roman" w:cs="Times New Roman"/>
          <w:b/>
          <w:sz w:val="28"/>
          <w:szCs w:val="28"/>
          <w:lang w:val="en-US"/>
        </w:rPr>
        <w:t>Materials</w:t>
      </w:r>
      <w:r w:rsidRPr="00FA08EF">
        <w:rPr>
          <w:rFonts w:ascii="Times New Roman" w:eastAsia="Times New Roman" w:hAnsi="Times New Roman" w:cs="Times New Roman"/>
          <w:b/>
          <w:sz w:val="28"/>
          <w:szCs w:val="28"/>
          <w:lang w:val="en-US"/>
        </w:rPr>
        <w:t xml:space="preserve"> </w:t>
      </w:r>
      <w:r w:rsidRPr="005913BA">
        <w:rPr>
          <w:rFonts w:ascii="Times New Roman" w:eastAsia="Times New Roman" w:hAnsi="Times New Roman" w:cs="Times New Roman"/>
          <w:b/>
          <w:sz w:val="28"/>
          <w:szCs w:val="28"/>
          <w:lang w:val="en-US"/>
        </w:rPr>
        <w:t>and</w:t>
      </w:r>
      <w:r w:rsidRPr="00FA08EF">
        <w:rPr>
          <w:rFonts w:ascii="Times New Roman" w:eastAsia="Times New Roman" w:hAnsi="Times New Roman" w:cs="Times New Roman"/>
          <w:b/>
          <w:sz w:val="28"/>
          <w:szCs w:val="28"/>
          <w:lang w:val="en-US"/>
        </w:rPr>
        <w:t xml:space="preserve"> </w:t>
      </w:r>
      <w:r w:rsidRPr="005913BA">
        <w:rPr>
          <w:rFonts w:ascii="Times New Roman" w:eastAsia="Times New Roman" w:hAnsi="Times New Roman" w:cs="Times New Roman"/>
          <w:b/>
          <w:sz w:val="28"/>
          <w:szCs w:val="28"/>
          <w:lang w:val="en-US"/>
        </w:rPr>
        <w:t>methods</w:t>
      </w:r>
    </w:p>
    <w:p w14:paraId="54E275A5" w14:textId="46ABDECB" w:rsidR="00FA08EF" w:rsidRDefault="00FA08EF" w:rsidP="00773003">
      <w:pPr>
        <w:spacing w:line="360" w:lineRule="auto"/>
        <w:ind w:leftChars="0" w:left="0" w:firstLineChars="0" w:firstLine="708"/>
        <w:jc w:val="both"/>
        <w:rPr>
          <w:rFonts w:ascii="Times New Roman" w:eastAsia="Times New Roman" w:hAnsi="Times New Roman" w:cs="Times New Roman"/>
          <w:sz w:val="28"/>
          <w:szCs w:val="28"/>
          <w:lang w:val="en-US"/>
        </w:rPr>
      </w:pPr>
      <w:r w:rsidRPr="00FA08EF">
        <w:rPr>
          <w:rFonts w:ascii="Times New Roman" w:eastAsia="Times New Roman" w:hAnsi="Times New Roman" w:cs="Times New Roman"/>
          <w:sz w:val="28"/>
          <w:szCs w:val="28"/>
          <w:lang w:val="en-US"/>
        </w:rPr>
        <w:t xml:space="preserve">80 young people (18–25 years old) were under observation, among whom 37 people were diagnosed with early initial periodontitis, stage I (group I), 22 patients with catarrhal gingivitis (group II), and 21 </w:t>
      </w:r>
      <w:proofErr w:type="gramStart"/>
      <w:r>
        <w:rPr>
          <w:rFonts w:ascii="Times New Roman" w:eastAsia="Times New Roman" w:hAnsi="Times New Roman" w:cs="Times New Roman"/>
          <w:sz w:val="28"/>
          <w:szCs w:val="28"/>
          <w:lang w:val="en-US"/>
        </w:rPr>
        <w:t>patient</w:t>
      </w:r>
      <w:proofErr w:type="gramEnd"/>
      <w:r w:rsidRPr="00FA08EF">
        <w:rPr>
          <w:rFonts w:ascii="Times New Roman" w:eastAsia="Times New Roman" w:hAnsi="Times New Roman" w:cs="Times New Roman"/>
          <w:sz w:val="28"/>
          <w:szCs w:val="28"/>
          <w:lang w:val="en-US"/>
        </w:rPr>
        <w:t xml:space="preserve"> with intact </w:t>
      </w:r>
      <w:r>
        <w:rPr>
          <w:rFonts w:ascii="Times New Roman" w:eastAsia="Times New Roman" w:hAnsi="Times New Roman" w:cs="Times New Roman"/>
          <w:sz w:val="28"/>
          <w:szCs w:val="28"/>
          <w:lang w:val="en-US"/>
        </w:rPr>
        <w:t>periodontium</w:t>
      </w:r>
      <w:r w:rsidRPr="00FA08EF">
        <w:rPr>
          <w:rFonts w:ascii="Times New Roman" w:eastAsia="Times New Roman" w:hAnsi="Times New Roman" w:cs="Times New Roman"/>
          <w:sz w:val="28"/>
          <w:szCs w:val="28"/>
          <w:lang w:val="en-US"/>
        </w:rPr>
        <w:t xml:space="preserve"> (group III). The periodontal status of all examined was evaluated on the basis of traditional objective periodontal indices and clinical symptoms: papillary-marginal-alveolar index - PMA, size of periodontal pocket (</w:t>
      </w:r>
      <w:r>
        <w:rPr>
          <w:rFonts w:ascii="Times New Roman" w:eastAsia="Times New Roman" w:hAnsi="Times New Roman" w:cs="Times New Roman"/>
          <w:sz w:val="28"/>
          <w:szCs w:val="28"/>
          <w:lang w:val="en-US"/>
        </w:rPr>
        <w:t>PP</w:t>
      </w:r>
      <w:r w:rsidRPr="00FA08EF">
        <w:rPr>
          <w:rFonts w:ascii="Times New Roman" w:eastAsia="Times New Roman" w:hAnsi="Times New Roman" w:cs="Times New Roman"/>
          <w:sz w:val="28"/>
          <w:szCs w:val="28"/>
          <w:lang w:val="en-US"/>
        </w:rPr>
        <w:t>), level of epithelial attachment loss (</w:t>
      </w:r>
      <w:r>
        <w:rPr>
          <w:rFonts w:ascii="Times New Roman" w:eastAsia="Times New Roman" w:hAnsi="Times New Roman" w:cs="Times New Roman"/>
          <w:sz w:val="28"/>
          <w:szCs w:val="28"/>
          <w:lang w:val="en-US"/>
        </w:rPr>
        <w:t>EAL</w:t>
      </w:r>
      <w:r w:rsidRPr="00FA08EF">
        <w:rPr>
          <w:rFonts w:ascii="Times New Roman" w:eastAsia="Times New Roman" w:hAnsi="Times New Roman" w:cs="Times New Roman"/>
          <w:sz w:val="28"/>
          <w:szCs w:val="28"/>
          <w:lang w:val="en-US"/>
        </w:rPr>
        <w:t xml:space="preserve">), degree of gingival recession, abnormal mobility of teeth, severity of gingival </w:t>
      </w:r>
      <w:proofErr w:type="gramStart"/>
      <w:r w:rsidRPr="00FA08EF">
        <w:rPr>
          <w:rFonts w:ascii="Times New Roman" w:eastAsia="Times New Roman" w:hAnsi="Times New Roman" w:cs="Times New Roman"/>
          <w:sz w:val="28"/>
          <w:szCs w:val="28"/>
          <w:lang w:val="en-US"/>
        </w:rPr>
        <w:t>bleeding ,</w:t>
      </w:r>
      <w:proofErr w:type="gramEnd"/>
      <w:r w:rsidRPr="00FA08EF">
        <w:rPr>
          <w:rFonts w:ascii="Times New Roman" w:eastAsia="Times New Roman" w:hAnsi="Times New Roman" w:cs="Times New Roman"/>
          <w:sz w:val="28"/>
          <w:szCs w:val="28"/>
          <w:lang w:val="en-US"/>
        </w:rPr>
        <w:t xml:space="preserve"> th</w:t>
      </w:r>
      <w:r>
        <w:rPr>
          <w:rFonts w:ascii="Times New Roman" w:eastAsia="Times New Roman" w:hAnsi="Times New Roman" w:cs="Times New Roman"/>
          <w:sz w:val="28"/>
          <w:szCs w:val="28"/>
          <w:lang w:val="en-US"/>
        </w:rPr>
        <w:t>e presence of exudation from PP</w:t>
      </w:r>
      <w:r w:rsidRPr="00FA08EF">
        <w:rPr>
          <w:rFonts w:ascii="Times New Roman" w:eastAsia="Times New Roman" w:hAnsi="Times New Roman" w:cs="Times New Roman"/>
          <w:sz w:val="28"/>
          <w:szCs w:val="28"/>
          <w:lang w:val="en-US"/>
        </w:rPr>
        <w:t xml:space="preserve">. Hygienic condition was assessed by the OHI-S index. The diagnosis of periodontal diseases was made in accordance with the classification of periodontal and </w:t>
      </w:r>
      <w:proofErr w:type="spellStart"/>
      <w:r w:rsidRPr="00FA08EF">
        <w:rPr>
          <w:rFonts w:ascii="Times New Roman" w:eastAsia="Times New Roman" w:hAnsi="Times New Roman" w:cs="Times New Roman"/>
          <w:sz w:val="28"/>
          <w:szCs w:val="28"/>
          <w:lang w:val="en-US"/>
        </w:rPr>
        <w:t>peri</w:t>
      </w:r>
      <w:proofErr w:type="spellEnd"/>
      <w:r w:rsidRPr="00FA08EF">
        <w:rPr>
          <w:rFonts w:ascii="Times New Roman" w:eastAsia="Times New Roman" w:hAnsi="Times New Roman" w:cs="Times New Roman"/>
          <w:sz w:val="28"/>
          <w:szCs w:val="28"/>
          <w:lang w:val="en-US"/>
        </w:rPr>
        <w:t>-implant diseases and conditions (Chicago, 2017) [13].</w:t>
      </w:r>
    </w:p>
    <w:p w14:paraId="10B4BA5A" w14:textId="77777777" w:rsidR="00FA08EF" w:rsidRDefault="00FA08EF" w:rsidP="00773003">
      <w:pPr>
        <w:spacing w:line="360" w:lineRule="auto"/>
        <w:ind w:leftChars="0" w:left="0" w:firstLineChars="0" w:firstLine="708"/>
        <w:jc w:val="both"/>
        <w:rPr>
          <w:rFonts w:ascii="Times New Roman" w:eastAsia="Times New Roman" w:hAnsi="Times New Roman" w:cs="Times New Roman"/>
          <w:sz w:val="28"/>
          <w:szCs w:val="28"/>
          <w:lang w:val="en-US"/>
        </w:rPr>
      </w:pPr>
      <w:r w:rsidRPr="00FA08EF">
        <w:rPr>
          <w:rFonts w:ascii="Times New Roman" w:eastAsia="Times New Roman" w:hAnsi="Times New Roman" w:cs="Times New Roman"/>
          <w:sz w:val="28"/>
          <w:szCs w:val="28"/>
          <w:lang w:val="en-US"/>
        </w:rPr>
        <w:t>In order to obtain additional information on the presence of local risk factors, a questionnaire was proposed, which each survey participant filled out, along with informed consent to participate in the study.</w:t>
      </w:r>
    </w:p>
    <w:p w14:paraId="14556F3C" w14:textId="5B3ADD90" w:rsidR="00FA08EF" w:rsidRDefault="00FA08EF" w:rsidP="00773003">
      <w:pPr>
        <w:spacing w:line="360" w:lineRule="auto"/>
        <w:ind w:leftChars="0" w:left="0" w:firstLineChars="0" w:firstLine="708"/>
        <w:jc w:val="both"/>
        <w:rPr>
          <w:rFonts w:ascii="Times New Roman" w:eastAsia="Times New Roman" w:hAnsi="Times New Roman" w:cs="Times New Roman"/>
          <w:sz w:val="28"/>
          <w:szCs w:val="28"/>
          <w:lang w:val="en-US"/>
        </w:rPr>
      </w:pPr>
      <w:r w:rsidRPr="00FA08EF">
        <w:rPr>
          <w:rFonts w:ascii="Times New Roman" w:eastAsia="Times New Roman" w:hAnsi="Times New Roman" w:cs="Times New Roman"/>
          <w:sz w:val="28"/>
          <w:szCs w:val="28"/>
          <w:lang w:val="en-US"/>
        </w:rPr>
        <w:t>Biochemical analysis of oral fluid was based on a method based on a three-stage sandwich variant of solid-phase ELISA. The study was carried out using ready-made reagents from the kit for the determination of TNF-</w:t>
      </w:r>
      <w:r w:rsidRPr="00FA08EF">
        <w:rPr>
          <w:rFonts w:ascii="Times New Roman" w:eastAsia="Times New Roman" w:hAnsi="Times New Roman" w:cs="Times New Roman"/>
          <w:sz w:val="28"/>
          <w:szCs w:val="28"/>
        </w:rPr>
        <w:t>α</w:t>
      </w:r>
      <w:r w:rsidRPr="00FA08EF">
        <w:rPr>
          <w:rFonts w:ascii="Times New Roman" w:eastAsia="Times New Roman" w:hAnsi="Times New Roman" w:cs="Times New Roman"/>
          <w:sz w:val="28"/>
          <w:szCs w:val="28"/>
          <w:lang w:val="en-US"/>
        </w:rPr>
        <w:t xml:space="preserve"> (Vector-Best, Russia) using the automatic analyzer LabLine-100 (calibration certificate No. 37/1779 of 06/14/2016). In the first stage, all types of samples were incubated in wells with immobilized antibodies. Available TNF-α in the samples was associated with antibodies. The next stage </w:t>
      </w:r>
      <w:r>
        <w:rPr>
          <w:rFonts w:ascii="Times New Roman" w:eastAsia="Times New Roman" w:hAnsi="Times New Roman" w:cs="Times New Roman"/>
          <w:sz w:val="28"/>
          <w:szCs w:val="28"/>
          <w:lang w:val="en-US"/>
        </w:rPr>
        <w:t>was</w:t>
      </w:r>
      <w:r w:rsidRPr="00FA08EF">
        <w:rPr>
          <w:rFonts w:ascii="Times New Roman" w:eastAsia="Times New Roman" w:hAnsi="Times New Roman" w:cs="Times New Roman"/>
          <w:sz w:val="28"/>
          <w:szCs w:val="28"/>
          <w:lang w:val="en-US"/>
        </w:rPr>
        <w:t xml:space="preserve"> incubation with conjugate No. 1. In the third stage, the complex reacted with conjugate No. 2. All unrelated components were removed by washing after the appropriate steps. The amount of bound conjugate No. 2 was </w:t>
      </w:r>
      <w:r w:rsidRPr="00FA08EF">
        <w:rPr>
          <w:rFonts w:ascii="Times New Roman" w:eastAsia="Times New Roman" w:hAnsi="Times New Roman" w:cs="Times New Roman"/>
          <w:sz w:val="28"/>
          <w:szCs w:val="28"/>
          <w:lang w:val="en-US"/>
        </w:rPr>
        <w:lastRenderedPageBreak/>
        <w:t xml:space="preserve">determined by the reaction with the use of peroxidase substrate </w:t>
      </w:r>
      <w:proofErr w:type="spellStart"/>
      <w:r w:rsidRPr="00FA08EF">
        <w:rPr>
          <w:rFonts w:ascii="Times New Roman" w:eastAsia="Times New Roman" w:hAnsi="Times New Roman" w:cs="Times New Roman"/>
          <w:sz w:val="28"/>
          <w:szCs w:val="28"/>
          <w:lang w:val="en-US"/>
        </w:rPr>
        <w:t>chronum</w:t>
      </w:r>
      <w:proofErr w:type="spellEnd"/>
      <w:r w:rsidRPr="00FA08EF">
        <w:rPr>
          <w:rFonts w:ascii="Times New Roman" w:eastAsia="Times New Roman" w:hAnsi="Times New Roman" w:cs="Times New Roman"/>
          <w:sz w:val="28"/>
          <w:szCs w:val="28"/>
          <w:lang w:val="en-US"/>
        </w:rPr>
        <w:t xml:space="preserve"> - hydrogen peroxide and the chromogen - </w:t>
      </w:r>
      <w:proofErr w:type="spellStart"/>
      <w:r w:rsidRPr="00FA08EF">
        <w:rPr>
          <w:rFonts w:ascii="Times New Roman" w:eastAsia="Times New Roman" w:hAnsi="Times New Roman" w:cs="Times New Roman"/>
          <w:sz w:val="28"/>
          <w:szCs w:val="28"/>
          <w:lang w:val="en-US"/>
        </w:rPr>
        <w:t>tetramethyl</w:t>
      </w:r>
      <w:proofErr w:type="spellEnd"/>
      <w:r w:rsidRPr="00FA08EF">
        <w:rPr>
          <w:rFonts w:ascii="Times New Roman" w:eastAsia="Times New Roman" w:hAnsi="Times New Roman" w:cs="Times New Roman"/>
          <w:sz w:val="28"/>
          <w:szCs w:val="28"/>
          <w:lang w:val="en-US"/>
        </w:rPr>
        <w:t xml:space="preserve"> benzene. The nitrite content was determined by a photo-colorimetric method using </w:t>
      </w:r>
      <w:proofErr w:type="spellStart"/>
      <w:r w:rsidRPr="00FA08EF">
        <w:rPr>
          <w:rFonts w:ascii="Times New Roman" w:eastAsia="Times New Roman" w:hAnsi="Times New Roman" w:cs="Times New Roman"/>
          <w:sz w:val="28"/>
          <w:szCs w:val="28"/>
          <w:lang w:val="en-US"/>
        </w:rPr>
        <w:t>Griess</w:t>
      </w:r>
      <w:proofErr w:type="spellEnd"/>
      <w:r w:rsidRPr="00FA08EF">
        <w:rPr>
          <w:rFonts w:ascii="Times New Roman" w:eastAsia="Times New Roman" w:hAnsi="Times New Roman" w:cs="Times New Roman"/>
          <w:sz w:val="28"/>
          <w:szCs w:val="28"/>
          <w:lang w:val="en-US"/>
        </w:rPr>
        <w:t xml:space="preserve"> reagent (0.4 g / ml) and 70% ice-cold alcohol, and using an automatic LabLine-100 analyzer. </w:t>
      </w:r>
      <w:proofErr w:type="spellStart"/>
      <w:r w:rsidRPr="00FA08EF">
        <w:rPr>
          <w:rFonts w:ascii="Times New Roman" w:eastAsia="Times New Roman" w:hAnsi="Times New Roman" w:cs="Times New Roman"/>
          <w:sz w:val="28"/>
          <w:szCs w:val="28"/>
          <w:lang w:val="en-US"/>
        </w:rPr>
        <w:t>Gryss</w:t>
      </w:r>
      <w:proofErr w:type="spellEnd"/>
      <w:r w:rsidRPr="00FA08EF">
        <w:rPr>
          <w:rFonts w:ascii="Times New Roman" w:eastAsia="Times New Roman" w:hAnsi="Times New Roman" w:cs="Times New Roman"/>
          <w:sz w:val="28"/>
          <w:szCs w:val="28"/>
          <w:lang w:val="en-US"/>
        </w:rPr>
        <w:t xml:space="preserve"> reagent is a mixture of </w:t>
      </w:r>
      <w:proofErr w:type="spellStart"/>
      <w:r w:rsidRPr="00FA08EF">
        <w:rPr>
          <w:rFonts w:ascii="Times New Roman" w:eastAsia="Times New Roman" w:hAnsi="Times New Roman" w:cs="Times New Roman"/>
          <w:sz w:val="28"/>
          <w:szCs w:val="28"/>
          <w:lang w:val="en-US"/>
        </w:rPr>
        <w:t>sulfanilic</w:t>
      </w:r>
      <w:proofErr w:type="spellEnd"/>
      <w:r w:rsidRPr="00FA08EF">
        <w:rPr>
          <w:rFonts w:ascii="Times New Roman" w:eastAsia="Times New Roman" w:hAnsi="Times New Roman" w:cs="Times New Roman"/>
          <w:sz w:val="28"/>
          <w:szCs w:val="28"/>
          <w:lang w:val="en-US"/>
        </w:rPr>
        <w:t xml:space="preserve"> acid and </w:t>
      </w:r>
      <w:r w:rsidRPr="00FA08EF">
        <w:rPr>
          <w:rFonts w:ascii="Times New Roman" w:eastAsia="Times New Roman" w:hAnsi="Times New Roman" w:cs="Times New Roman"/>
          <w:sz w:val="28"/>
          <w:szCs w:val="28"/>
        </w:rPr>
        <w:t>α</w:t>
      </w:r>
      <w:r w:rsidRPr="00FA08EF">
        <w:rPr>
          <w:rFonts w:ascii="Times New Roman" w:eastAsia="Times New Roman" w:hAnsi="Times New Roman" w:cs="Times New Roman"/>
          <w:sz w:val="28"/>
          <w:szCs w:val="28"/>
          <w:lang w:val="en-US"/>
        </w:rPr>
        <w:t>-</w:t>
      </w:r>
      <w:proofErr w:type="spellStart"/>
      <w:r w:rsidRPr="00FA08EF">
        <w:rPr>
          <w:rFonts w:ascii="Times New Roman" w:eastAsia="Times New Roman" w:hAnsi="Times New Roman" w:cs="Times New Roman"/>
          <w:sz w:val="28"/>
          <w:szCs w:val="28"/>
          <w:lang w:val="en-US"/>
        </w:rPr>
        <w:t>naphthylamine</w:t>
      </w:r>
      <w:proofErr w:type="spellEnd"/>
      <w:r w:rsidRPr="00FA08EF">
        <w:rPr>
          <w:rFonts w:ascii="Times New Roman" w:eastAsia="Times New Roman" w:hAnsi="Times New Roman" w:cs="Times New Roman"/>
          <w:sz w:val="28"/>
          <w:szCs w:val="28"/>
          <w:lang w:val="en-US"/>
        </w:rPr>
        <w:t xml:space="preserve">, which do not interact without the presence of nitrites. Nitrites interact with primary amines to form </w:t>
      </w:r>
      <w:proofErr w:type="spellStart"/>
      <w:r w:rsidRPr="00FA08EF">
        <w:rPr>
          <w:rFonts w:ascii="Times New Roman" w:eastAsia="Times New Roman" w:hAnsi="Times New Roman" w:cs="Times New Roman"/>
          <w:sz w:val="28"/>
          <w:szCs w:val="28"/>
          <w:lang w:val="en-US"/>
        </w:rPr>
        <w:t>diazonium</w:t>
      </w:r>
      <w:proofErr w:type="spellEnd"/>
      <w:r w:rsidRPr="00FA08EF">
        <w:rPr>
          <w:rFonts w:ascii="Times New Roman" w:eastAsia="Times New Roman" w:hAnsi="Times New Roman" w:cs="Times New Roman"/>
          <w:sz w:val="28"/>
          <w:szCs w:val="28"/>
          <w:lang w:val="en-US"/>
        </w:rPr>
        <w:t xml:space="preserve"> salts. With their further combination with aromatic compounds containing amine and </w:t>
      </w:r>
      <w:proofErr w:type="spellStart"/>
      <w:r w:rsidRPr="00FA08EF">
        <w:rPr>
          <w:rFonts w:ascii="Times New Roman" w:eastAsia="Times New Roman" w:hAnsi="Times New Roman" w:cs="Times New Roman"/>
          <w:sz w:val="28"/>
          <w:szCs w:val="28"/>
          <w:lang w:val="en-US"/>
        </w:rPr>
        <w:t>hydroxo</w:t>
      </w:r>
      <w:proofErr w:type="spellEnd"/>
      <w:r w:rsidRPr="00FA08EF">
        <w:rPr>
          <w:rFonts w:ascii="Times New Roman" w:eastAsia="Times New Roman" w:hAnsi="Times New Roman" w:cs="Times New Roman"/>
          <w:sz w:val="28"/>
          <w:szCs w:val="28"/>
          <w:lang w:val="en-US"/>
        </w:rPr>
        <w:t xml:space="preserve"> groups, an azo dye is formed (proportional to the amount of nitrite ions), whose concentration is determined </w:t>
      </w:r>
      <w:proofErr w:type="spellStart"/>
      <w:r w:rsidRPr="00FA08EF">
        <w:rPr>
          <w:rFonts w:ascii="Times New Roman" w:eastAsia="Times New Roman" w:hAnsi="Times New Roman" w:cs="Times New Roman"/>
          <w:sz w:val="28"/>
          <w:szCs w:val="28"/>
          <w:lang w:val="en-US"/>
        </w:rPr>
        <w:t>photometrically</w:t>
      </w:r>
      <w:proofErr w:type="spellEnd"/>
      <w:r w:rsidRPr="00FA08EF">
        <w:rPr>
          <w:rFonts w:ascii="Times New Roman" w:eastAsia="Times New Roman" w:hAnsi="Times New Roman" w:cs="Times New Roman"/>
          <w:sz w:val="28"/>
          <w:szCs w:val="28"/>
          <w:lang w:val="en-US"/>
        </w:rPr>
        <w:t xml:space="preserve"> — the absorption maximum at a wavelength of 545 nm. Thus, the method was based on the diazotization of </w:t>
      </w:r>
      <w:proofErr w:type="spellStart"/>
      <w:r w:rsidRPr="00FA08EF">
        <w:rPr>
          <w:rFonts w:ascii="Times New Roman" w:eastAsia="Times New Roman" w:hAnsi="Times New Roman" w:cs="Times New Roman"/>
          <w:sz w:val="28"/>
          <w:szCs w:val="28"/>
          <w:lang w:val="en-US"/>
        </w:rPr>
        <w:t>sulfanilic</w:t>
      </w:r>
      <w:proofErr w:type="spellEnd"/>
      <w:r w:rsidRPr="00FA08EF">
        <w:rPr>
          <w:rFonts w:ascii="Times New Roman" w:eastAsia="Times New Roman" w:hAnsi="Times New Roman" w:cs="Times New Roman"/>
          <w:sz w:val="28"/>
          <w:szCs w:val="28"/>
          <w:lang w:val="en-US"/>
        </w:rPr>
        <w:t xml:space="preserve"> acid with nitrites, followed by the interaction of the formed </w:t>
      </w:r>
      <w:proofErr w:type="spellStart"/>
      <w:r w:rsidRPr="00FA08EF">
        <w:rPr>
          <w:rFonts w:ascii="Times New Roman" w:eastAsia="Times New Roman" w:hAnsi="Times New Roman" w:cs="Times New Roman"/>
          <w:sz w:val="28"/>
          <w:szCs w:val="28"/>
          <w:lang w:val="en-US"/>
        </w:rPr>
        <w:t>diazonium</w:t>
      </w:r>
      <w:proofErr w:type="spellEnd"/>
      <w:r w:rsidRPr="00FA08EF">
        <w:rPr>
          <w:rFonts w:ascii="Times New Roman" w:eastAsia="Times New Roman" w:hAnsi="Times New Roman" w:cs="Times New Roman"/>
          <w:sz w:val="28"/>
          <w:szCs w:val="28"/>
          <w:lang w:val="en-US"/>
        </w:rPr>
        <w:t xml:space="preserve"> salt with </w:t>
      </w:r>
      <w:r w:rsidRPr="00FA08EF">
        <w:rPr>
          <w:rFonts w:ascii="Times New Roman" w:eastAsia="Times New Roman" w:hAnsi="Times New Roman" w:cs="Times New Roman"/>
          <w:sz w:val="28"/>
          <w:szCs w:val="28"/>
        </w:rPr>
        <w:t>α</w:t>
      </w:r>
      <w:r w:rsidRPr="00FA08EF">
        <w:rPr>
          <w:rFonts w:ascii="Times New Roman" w:eastAsia="Times New Roman" w:hAnsi="Times New Roman" w:cs="Times New Roman"/>
          <w:sz w:val="28"/>
          <w:szCs w:val="28"/>
          <w:lang w:val="en-US"/>
        </w:rPr>
        <w:t>-</w:t>
      </w:r>
      <w:proofErr w:type="spellStart"/>
      <w:r w:rsidRPr="00FA08EF">
        <w:rPr>
          <w:rFonts w:ascii="Times New Roman" w:eastAsia="Times New Roman" w:hAnsi="Times New Roman" w:cs="Times New Roman"/>
          <w:sz w:val="28"/>
          <w:szCs w:val="28"/>
          <w:lang w:val="en-US"/>
        </w:rPr>
        <w:t>naphthylamine</w:t>
      </w:r>
      <w:proofErr w:type="spellEnd"/>
      <w:r w:rsidRPr="00FA08EF">
        <w:rPr>
          <w:rFonts w:ascii="Times New Roman" w:eastAsia="Times New Roman" w:hAnsi="Times New Roman" w:cs="Times New Roman"/>
          <w:sz w:val="28"/>
          <w:szCs w:val="28"/>
          <w:lang w:val="en-US"/>
        </w:rPr>
        <w:t xml:space="preserve"> to form a red-violet dye. </w:t>
      </w:r>
      <w:r w:rsidR="00B10485" w:rsidRPr="00B10485">
        <w:rPr>
          <w:rFonts w:ascii="Times New Roman" w:eastAsia="Times New Roman" w:hAnsi="Times New Roman" w:cs="Times New Roman"/>
          <w:sz w:val="28"/>
          <w:szCs w:val="28"/>
          <w:lang w:val="en-US"/>
        </w:rPr>
        <w:t>Salts of heavy metals and turbidity interfered the determination</w:t>
      </w:r>
      <w:r w:rsidR="00B10485">
        <w:rPr>
          <w:rFonts w:ascii="Times New Roman" w:eastAsia="Times New Roman" w:hAnsi="Times New Roman" w:cs="Times New Roman"/>
          <w:sz w:val="28"/>
          <w:szCs w:val="28"/>
          <w:lang w:val="en-US"/>
        </w:rPr>
        <w:t>,</w:t>
      </w:r>
      <w:r w:rsidRPr="00FA08EF">
        <w:rPr>
          <w:rFonts w:ascii="Times New Roman" w:eastAsia="Times New Roman" w:hAnsi="Times New Roman" w:cs="Times New Roman"/>
          <w:sz w:val="28"/>
          <w:szCs w:val="28"/>
          <w:lang w:val="en-US"/>
        </w:rPr>
        <w:t xml:space="preserve"> therefore, freezing was performed to precipitate the proteins present in the samples, after centrifugation was used to determine only </w:t>
      </w:r>
      <w:r w:rsidR="00B10485" w:rsidRPr="00B10485">
        <w:rPr>
          <w:rFonts w:ascii="Times New Roman" w:eastAsia="Times New Roman" w:hAnsi="Times New Roman" w:cs="Times New Roman"/>
          <w:sz w:val="28"/>
          <w:szCs w:val="28"/>
          <w:lang w:val="en-US"/>
        </w:rPr>
        <w:t>supernatant</w:t>
      </w:r>
      <w:r w:rsidRPr="00FA08EF">
        <w:rPr>
          <w:rFonts w:ascii="Times New Roman" w:eastAsia="Times New Roman" w:hAnsi="Times New Roman" w:cs="Times New Roman"/>
          <w:sz w:val="28"/>
          <w:szCs w:val="28"/>
          <w:lang w:val="en-US"/>
        </w:rPr>
        <w:t>.</w:t>
      </w:r>
    </w:p>
    <w:p w14:paraId="708472A0" w14:textId="77777777" w:rsidR="00B10485" w:rsidRDefault="005407F3" w:rsidP="00B10485">
      <w:pPr>
        <w:spacing w:line="360" w:lineRule="auto"/>
        <w:ind w:leftChars="0" w:left="0" w:firstLineChars="0" w:firstLine="708"/>
        <w:jc w:val="both"/>
        <w:rPr>
          <w:rFonts w:ascii="Times New Roman" w:eastAsia="Times New Roman" w:hAnsi="Times New Roman" w:cs="Times New Roman"/>
          <w:sz w:val="28"/>
          <w:szCs w:val="28"/>
          <w:lang w:val="en-US"/>
        </w:rPr>
      </w:pPr>
      <w:r w:rsidRPr="00B10485">
        <w:rPr>
          <w:rFonts w:ascii="Times New Roman" w:eastAsia="Times New Roman" w:hAnsi="Times New Roman" w:cs="Times New Roman"/>
          <w:sz w:val="28"/>
          <w:szCs w:val="28"/>
          <w:lang w:val="en-US"/>
        </w:rPr>
        <w:t xml:space="preserve"> </w:t>
      </w:r>
      <w:r w:rsidR="00B10485" w:rsidRPr="00B10485">
        <w:rPr>
          <w:rFonts w:ascii="Times New Roman" w:eastAsia="Times New Roman" w:hAnsi="Times New Roman" w:cs="Times New Roman"/>
          <w:sz w:val="28"/>
          <w:szCs w:val="28"/>
          <w:lang w:val="en-US"/>
        </w:rPr>
        <w:t xml:space="preserve">Statistical processing of the obtained results was carried out using the Microsoft Office Excel application package, as well as using the </w:t>
      </w:r>
      <w:proofErr w:type="spellStart"/>
      <w:r w:rsidR="00B10485" w:rsidRPr="00B10485">
        <w:rPr>
          <w:rFonts w:ascii="Times New Roman" w:eastAsia="Times New Roman" w:hAnsi="Times New Roman" w:cs="Times New Roman"/>
          <w:sz w:val="28"/>
          <w:szCs w:val="28"/>
          <w:lang w:val="en-US"/>
        </w:rPr>
        <w:t>MedCalc</w:t>
      </w:r>
      <w:proofErr w:type="spellEnd"/>
      <w:r w:rsidR="00B10485" w:rsidRPr="00B10485">
        <w:rPr>
          <w:rFonts w:ascii="Times New Roman" w:eastAsia="Times New Roman" w:hAnsi="Times New Roman" w:cs="Times New Roman"/>
          <w:sz w:val="28"/>
          <w:szCs w:val="28"/>
          <w:lang w:val="en-US"/>
        </w:rPr>
        <w:t xml:space="preserve"> program. For the correlation analysis, the Spearman correlation coefficient was used.</w:t>
      </w:r>
    </w:p>
    <w:p w14:paraId="74C7653B" w14:textId="77777777" w:rsidR="00B10485" w:rsidRPr="00D67F18" w:rsidRDefault="00B10485" w:rsidP="00B10485">
      <w:pPr>
        <w:spacing w:after="0" w:line="360" w:lineRule="auto"/>
        <w:ind w:left="-2" w:firstLineChars="0" w:firstLine="710"/>
        <w:rPr>
          <w:rFonts w:ascii="Times New Roman" w:eastAsia="Times New Roman" w:hAnsi="Times New Roman" w:cs="Times New Roman"/>
          <w:b/>
          <w:sz w:val="28"/>
          <w:szCs w:val="28"/>
          <w:lang w:val="en-US"/>
        </w:rPr>
      </w:pPr>
      <w:r w:rsidRPr="00117B4A">
        <w:rPr>
          <w:rFonts w:ascii="Times New Roman" w:eastAsia="Times New Roman" w:hAnsi="Times New Roman" w:cs="Times New Roman"/>
          <w:b/>
          <w:sz w:val="28"/>
          <w:szCs w:val="28"/>
          <w:lang w:val="en-US"/>
        </w:rPr>
        <w:t>Results</w:t>
      </w:r>
      <w:r w:rsidRPr="00D67F18">
        <w:rPr>
          <w:rFonts w:ascii="Times New Roman" w:eastAsia="Times New Roman" w:hAnsi="Times New Roman" w:cs="Times New Roman"/>
          <w:b/>
          <w:sz w:val="28"/>
          <w:szCs w:val="28"/>
          <w:lang w:val="en-US"/>
        </w:rPr>
        <w:t xml:space="preserve"> </w:t>
      </w:r>
      <w:r w:rsidRPr="00117B4A">
        <w:rPr>
          <w:rFonts w:ascii="Times New Roman" w:eastAsia="Times New Roman" w:hAnsi="Times New Roman" w:cs="Times New Roman"/>
          <w:b/>
          <w:sz w:val="28"/>
          <w:szCs w:val="28"/>
          <w:lang w:val="en-US"/>
        </w:rPr>
        <w:t>of</w:t>
      </w:r>
      <w:r w:rsidRPr="00D67F18">
        <w:rPr>
          <w:rFonts w:ascii="Times New Roman" w:eastAsia="Times New Roman" w:hAnsi="Times New Roman" w:cs="Times New Roman"/>
          <w:b/>
          <w:sz w:val="28"/>
          <w:szCs w:val="28"/>
          <w:lang w:val="en-US"/>
        </w:rPr>
        <w:t xml:space="preserve"> </w:t>
      </w:r>
      <w:r w:rsidRPr="00117B4A">
        <w:rPr>
          <w:rFonts w:ascii="Times New Roman" w:eastAsia="Times New Roman" w:hAnsi="Times New Roman" w:cs="Times New Roman"/>
          <w:b/>
          <w:sz w:val="28"/>
          <w:szCs w:val="28"/>
          <w:lang w:val="en-US"/>
        </w:rPr>
        <w:t>the</w:t>
      </w:r>
      <w:r w:rsidRPr="00D67F18">
        <w:rPr>
          <w:rFonts w:ascii="Times New Roman" w:eastAsia="Times New Roman" w:hAnsi="Times New Roman" w:cs="Times New Roman"/>
          <w:b/>
          <w:sz w:val="28"/>
          <w:szCs w:val="28"/>
          <w:lang w:val="en-US"/>
        </w:rPr>
        <w:t xml:space="preserve"> </w:t>
      </w:r>
      <w:r w:rsidRPr="00117B4A">
        <w:rPr>
          <w:rFonts w:ascii="Times New Roman" w:eastAsia="Times New Roman" w:hAnsi="Times New Roman" w:cs="Times New Roman"/>
          <w:b/>
          <w:sz w:val="28"/>
          <w:szCs w:val="28"/>
          <w:lang w:val="en-US"/>
        </w:rPr>
        <w:t>study</w:t>
      </w:r>
    </w:p>
    <w:p w14:paraId="5D2567B8" w14:textId="67E24BCF" w:rsidR="00D16EC0" w:rsidRDefault="00D16EC0" w:rsidP="000621F9">
      <w:pPr>
        <w:spacing w:line="360" w:lineRule="auto"/>
        <w:ind w:leftChars="0" w:left="0" w:firstLineChars="0" w:firstLine="708"/>
        <w:jc w:val="both"/>
        <w:rPr>
          <w:rFonts w:ascii="Times New Roman" w:eastAsia="Times New Roman" w:hAnsi="Times New Roman" w:cs="Times New Roman"/>
          <w:color w:val="auto"/>
          <w:sz w:val="28"/>
          <w:szCs w:val="28"/>
          <w:lang w:val="en-US"/>
        </w:rPr>
      </w:pPr>
      <w:r w:rsidRPr="00D16EC0">
        <w:rPr>
          <w:rFonts w:ascii="Times New Roman" w:eastAsia="Times New Roman" w:hAnsi="Times New Roman" w:cs="Times New Roman"/>
          <w:color w:val="auto"/>
          <w:sz w:val="28"/>
          <w:szCs w:val="28"/>
          <w:lang w:val="en-US"/>
        </w:rPr>
        <w:t>Analysis of the results of the periodontal examination of young people (18-25 years old) of the three groups showed that when distributed by gender among the examined students of group I (GP), 29.73% were men and 70.27%</w:t>
      </w:r>
      <w:r>
        <w:rPr>
          <w:rFonts w:ascii="Times New Roman" w:eastAsia="Times New Roman" w:hAnsi="Times New Roman" w:cs="Times New Roman"/>
          <w:color w:val="auto"/>
          <w:sz w:val="28"/>
          <w:szCs w:val="28"/>
          <w:lang w:val="en-US"/>
        </w:rPr>
        <w:t xml:space="preserve"> -</w:t>
      </w:r>
      <w:r w:rsidRPr="00D16EC0">
        <w:rPr>
          <w:rFonts w:ascii="Times New Roman" w:eastAsia="Times New Roman" w:hAnsi="Times New Roman" w:cs="Times New Roman"/>
          <w:color w:val="auto"/>
          <w:sz w:val="28"/>
          <w:szCs w:val="28"/>
          <w:lang w:val="en-US"/>
        </w:rPr>
        <w:t xml:space="preserve"> women, </w:t>
      </w:r>
      <w:r w:rsidR="00831EEF">
        <w:rPr>
          <w:rFonts w:ascii="Times New Roman" w:eastAsia="Times New Roman" w:hAnsi="Times New Roman" w:cs="Times New Roman"/>
          <w:color w:val="auto"/>
          <w:sz w:val="28"/>
          <w:szCs w:val="28"/>
          <w:lang w:val="en-US"/>
        </w:rPr>
        <w:t>in group II (</w:t>
      </w:r>
      <w:r w:rsidRPr="00D16EC0">
        <w:rPr>
          <w:rFonts w:ascii="Times New Roman" w:eastAsia="Times New Roman" w:hAnsi="Times New Roman" w:cs="Times New Roman"/>
          <w:color w:val="auto"/>
          <w:sz w:val="28"/>
          <w:szCs w:val="28"/>
          <w:lang w:val="en-US"/>
        </w:rPr>
        <w:t>CG) 31.82% were men and 68.18% were women. Among group III students (persons</w:t>
      </w:r>
      <w:r>
        <w:rPr>
          <w:rFonts w:ascii="Times New Roman" w:eastAsia="Times New Roman" w:hAnsi="Times New Roman" w:cs="Times New Roman"/>
          <w:color w:val="auto"/>
          <w:sz w:val="28"/>
          <w:szCs w:val="28"/>
          <w:lang w:val="en-US"/>
        </w:rPr>
        <w:t xml:space="preserve"> with intact periodontium</w:t>
      </w:r>
      <w:r w:rsidRPr="00D16EC0">
        <w:rPr>
          <w:rFonts w:ascii="Times New Roman" w:eastAsia="Times New Roman" w:hAnsi="Times New Roman" w:cs="Times New Roman"/>
          <w:color w:val="auto"/>
          <w:sz w:val="28"/>
          <w:szCs w:val="28"/>
          <w:lang w:val="en-US"/>
        </w:rPr>
        <w:t xml:space="preserve">), women predominated </w:t>
      </w:r>
      <w:r>
        <w:rPr>
          <w:rFonts w:ascii="Times New Roman" w:eastAsia="Times New Roman" w:hAnsi="Times New Roman" w:cs="Times New Roman"/>
          <w:color w:val="auto"/>
          <w:sz w:val="28"/>
          <w:szCs w:val="28"/>
          <w:lang w:val="en-US"/>
        </w:rPr>
        <w:t xml:space="preserve">- </w:t>
      </w:r>
      <w:r w:rsidRPr="00D16EC0">
        <w:rPr>
          <w:rFonts w:ascii="Times New Roman" w:eastAsia="Times New Roman" w:hAnsi="Times New Roman" w:cs="Times New Roman"/>
          <w:color w:val="auto"/>
          <w:sz w:val="28"/>
          <w:szCs w:val="28"/>
          <w:lang w:val="en-US"/>
        </w:rPr>
        <w:t>71.43%, while men were only 28.57%. Thus, the highest prevalence of the initial symptoms of inflammatory damage to the periodontal tissues was found among females.</w:t>
      </w:r>
    </w:p>
    <w:p w14:paraId="1E060A94" w14:textId="24A5C836" w:rsidR="00D16EC0" w:rsidRDefault="00D16EC0" w:rsidP="0069640F">
      <w:pPr>
        <w:tabs>
          <w:tab w:val="left" w:pos="0"/>
        </w:tabs>
        <w:spacing w:line="360" w:lineRule="auto"/>
        <w:ind w:leftChars="0" w:left="0" w:firstLineChars="0" w:firstLine="0"/>
        <w:jc w:val="both"/>
        <w:rPr>
          <w:rFonts w:ascii="Times New Roman" w:hAnsi="Times New Roman" w:cs="Times New Roman"/>
          <w:sz w:val="28"/>
          <w:lang w:val="en-US"/>
        </w:rPr>
      </w:pPr>
      <w:r>
        <w:rPr>
          <w:rFonts w:ascii="Times New Roman" w:hAnsi="Times New Roman" w:cs="Times New Roman"/>
          <w:sz w:val="28"/>
          <w:lang w:val="en-US"/>
        </w:rPr>
        <w:tab/>
      </w:r>
      <w:r w:rsidRPr="00D16EC0">
        <w:rPr>
          <w:rFonts w:ascii="Times New Roman" w:hAnsi="Times New Roman" w:cs="Times New Roman"/>
          <w:sz w:val="28"/>
          <w:lang w:val="en-US"/>
        </w:rPr>
        <w:t>When determining the level of cytokine - TNF-</w:t>
      </w:r>
      <w:r w:rsidRPr="00D16EC0">
        <w:rPr>
          <w:rFonts w:ascii="Times New Roman" w:hAnsi="Times New Roman" w:cs="Times New Roman"/>
          <w:sz w:val="28"/>
        </w:rPr>
        <w:t>α</w:t>
      </w:r>
      <w:r w:rsidRPr="00D16EC0">
        <w:rPr>
          <w:rFonts w:ascii="Times New Roman" w:hAnsi="Times New Roman" w:cs="Times New Roman"/>
          <w:sz w:val="28"/>
          <w:lang w:val="en-US"/>
        </w:rPr>
        <w:t xml:space="preserve"> in the oral fluid depending on </w:t>
      </w:r>
      <w:r>
        <w:rPr>
          <w:rFonts w:ascii="Times New Roman" w:hAnsi="Times New Roman" w:cs="Times New Roman"/>
          <w:sz w:val="28"/>
          <w:lang w:val="en-US"/>
        </w:rPr>
        <w:t>gender</w:t>
      </w:r>
      <w:r w:rsidRPr="00D16EC0">
        <w:rPr>
          <w:rFonts w:ascii="Times New Roman" w:hAnsi="Times New Roman" w:cs="Times New Roman"/>
          <w:sz w:val="28"/>
          <w:lang w:val="en-US"/>
        </w:rPr>
        <w:t>, the following results were obtained: the average content of TNF-</w:t>
      </w:r>
      <w:r w:rsidRPr="00D16EC0">
        <w:rPr>
          <w:rFonts w:ascii="Times New Roman" w:hAnsi="Times New Roman" w:cs="Times New Roman"/>
          <w:sz w:val="28"/>
        </w:rPr>
        <w:t>α</w:t>
      </w:r>
      <w:r w:rsidRPr="00D16EC0">
        <w:rPr>
          <w:rFonts w:ascii="Times New Roman" w:hAnsi="Times New Roman" w:cs="Times New Roman"/>
          <w:sz w:val="28"/>
          <w:lang w:val="en-US"/>
        </w:rPr>
        <w:t xml:space="preserve"> in women</w:t>
      </w:r>
      <w:r>
        <w:rPr>
          <w:rFonts w:ascii="Times New Roman" w:hAnsi="Times New Roman" w:cs="Times New Roman"/>
          <w:sz w:val="28"/>
          <w:lang w:val="en-US"/>
        </w:rPr>
        <w:t xml:space="preserve"> with intact periodontium was 0.11 ± 0.04 </w:t>
      </w:r>
      <w:proofErr w:type="spellStart"/>
      <w:r>
        <w:rPr>
          <w:rFonts w:ascii="Times New Roman" w:hAnsi="Times New Roman" w:cs="Times New Roman"/>
          <w:sz w:val="28"/>
          <w:lang w:val="en-US"/>
        </w:rPr>
        <w:t>pg</w:t>
      </w:r>
      <w:proofErr w:type="spellEnd"/>
      <w:r>
        <w:rPr>
          <w:rFonts w:ascii="Times New Roman" w:hAnsi="Times New Roman" w:cs="Times New Roman"/>
          <w:sz w:val="28"/>
          <w:lang w:val="en-US"/>
        </w:rPr>
        <w:t>/ml, and in men - 0.06 ±</w:t>
      </w:r>
      <w:r w:rsidR="00831EEF">
        <w:rPr>
          <w:rFonts w:ascii="Times New Roman" w:hAnsi="Times New Roman" w:cs="Times New Roman"/>
          <w:sz w:val="28"/>
          <w:lang w:val="en-US"/>
        </w:rPr>
        <w:t xml:space="preserve"> 0.03 </w:t>
      </w:r>
      <w:proofErr w:type="spellStart"/>
      <w:r w:rsidR="00831EEF">
        <w:rPr>
          <w:rFonts w:ascii="Times New Roman" w:hAnsi="Times New Roman" w:cs="Times New Roman"/>
          <w:sz w:val="28"/>
          <w:lang w:val="en-US"/>
        </w:rPr>
        <w:t>pg</w:t>
      </w:r>
      <w:proofErr w:type="spellEnd"/>
      <w:r w:rsidR="00831EEF">
        <w:rPr>
          <w:rFonts w:ascii="Times New Roman" w:hAnsi="Times New Roman" w:cs="Times New Roman"/>
          <w:sz w:val="28"/>
          <w:lang w:val="en-US"/>
        </w:rPr>
        <w:t xml:space="preserve">/ml. In the group with </w:t>
      </w:r>
      <w:r>
        <w:rPr>
          <w:rFonts w:ascii="Times New Roman" w:hAnsi="Times New Roman" w:cs="Times New Roman"/>
          <w:sz w:val="28"/>
          <w:lang w:val="en-US"/>
        </w:rPr>
        <w:t>C</w:t>
      </w:r>
      <w:r w:rsidRPr="00D16EC0">
        <w:rPr>
          <w:rFonts w:ascii="Times New Roman" w:hAnsi="Times New Roman" w:cs="Times New Roman"/>
          <w:sz w:val="28"/>
          <w:lang w:val="en-US"/>
        </w:rPr>
        <w:t>G, the average content of TNF-</w:t>
      </w:r>
      <w:r w:rsidRPr="00D16EC0">
        <w:rPr>
          <w:rFonts w:ascii="Times New Roman" w:hAnsi="Times New Roman" w:cs="Times New Roman"/>
          <w:sz w:val="28"/>
        </w:rPr>
        <w:t>α</w:t>
      </w:r>
      <w:r w:rsidRPr="00D16EC0">
        <w:rPr>
          <w:rFonts w:ascii="Times New Roman" w:hAnsi="Times New Roman" w:cs="Times New Roman"/>
          <w:sz w:val="28"/>
          <w:lang w:val="en-US"/>
        </w:rPr>
        <w:t xml:space="preserve"> </w:t>
      </w:r>
      <w:r>
        <w:rPr>
          <w:rFonts w:ascii="Times New Roman" w:hAnsi="Times New Roman" w:cs="Times New Roman"/>
          <w:sz w:val="28"/>
          <w:lang w:val="en-US"/>
        </w:rPr>
        <w:t xml:space="preserve">in women was 0.20 ± 0.06 </w:t>
      </w:r>
      <w:proofErr w:type="spellStart"/>
      <w:r>
        <w:rPr>
          <w:rFonts w:ascii="Times New Roman" w:hAnsi="Times New Roman" w:cs="Times New Roman"/>
          <w:sz w:val="28"/>
          <w:lang w:val="en-US"/>
        </w:rPr>
        <w:t>pg</w:t>
      </w:r>
      <w:proofErr w:type="spellEnd"/>
      <w:r>
        <w:rPr>
          <w:rFonts w:ascii="Times New Roman" w:hAnsi="Times New Roman" w:cs="Times New Roman"/>
          <w:sz w:val="28"/>
          <w:lang w:val="en-US"/>
        </w:rPr>
        <w:t xml:space="preserve">/ml, </w:t>
      </w:r>
      <w:r>
        <w:rPr>
          <w:rFonts w:ascii="Times New Roman" w:hAnsi="Times New Roman" w:cs="Times New Roman"/>
          <w:sz w:val="28"/>
          <w:lang w:val="en-US"/>
        </w:rPr>
        <w:lastRenderedPageBreak/>
        <w:t xml:space="preserve">and in men - 0.19 ± 0.08 </w:t>
      </w:r>
      <w:proofErr w:type="spellStart"/>
      <w:r>
        <w:rPr>
          <w:rFonts w:ascii="Times New Roman" w:hAnsi="Times New Roman" w:cs="Times New Roman"/>
          <w:sz w:val="28"/>
          <w:lang w:val="en-US"/>
        </w:rPr>
        <w:t>pg</w:t>
      </w:r>
      <w:proofErr w:type="spellEnd"/>
      <w:r>
        <w:rPr>
          <w:rFonts w:ascii="Times New Roman" w:hAnsi="Times New Roman" w:cs="Times New Roman"/>
          <w:sz w:val="28"/>
          <w:lang w:val="en-US"/>
        </w:rPr>
        <w:t>/</w:t>
      </w:r>
      <w:r w:rsidRPr="00D16EC0">
        <w:rPr>
          <w:rFonts w:ascii="Times New Roman" w:hAnsi="Times New Roman" w:cs="Times New Roman"/>
          <w:sz w:val="28"/>
          <w:lang w:val="en-US"/>
        </w:rPr>
        <w:t xml:space="preserve">ml. In the group with </w:t>
      </w:r>
      <w:r>
        <w:rPr>
          <w:rFonts w:ascii="Times New Roman" w:hAnsi="Times New Roman" w:cs="Times New Roman"/>
          <w:sz w:val="28"/>
          <w:lang w:val="en-US"/>
        </w:rPr>
        <w:t>GP</w:t>
      </w:r>
      <w:r w:rsidRPr="00D16EC0">
        <w:rPr>
          <w:rFonts w:ascii="Times New Roman" w:hAnsi="Times New Roman" w:cs="Times New Roman"/>
          <w:sz w:val="28"/>
          <w:lang w:val="en-US"/>
        </w:rPr>
        <w:t>, the level of TNF-</w:t>
      </w:r>
      <w:r w:rsidRPr="00D16EC0">
        <w:rPr>
          <w:rFonts w:ascii="Times New Roman" w:hAnsi="Times New Roman" w:cs="Times New Roman"/>
          <w:sz w:val="28"/>
        </w:rPr>
        <w:t>α</w:t>
      </w:r>
      <w:r w:rsidRPr="00D16EC0">
        <w:rPr>
          <w:rFonts w:ascii="Times New Roman" w:hAnsi="Times New Roman" w:cs="Times New Roman"/>
          <w:sz w:val="28"/>
          <w:lang w:val="en-US"/>
        </w:rPr>
        <w:t xml:space="preserve"> </w:t>
      </w:r>
      <w:r>
        <w:rPr>
          <w:rFonts w:ascii="Times New Roman" w:hAnsi="Times New Roman" w:cs="Times New Roman"/>
          <w:sz w:val="28"/>
          <w:lang w:val="en-US"/>
        </w:rPr>
        <w:t xml:space="preserve">was 0.96 ± 0.22 </w:t>
      </w:r>
      <w:proofErr w:type="spellStart"/>
      <w:r>
        <w:rPr>
          <w:rFonts w:ascii="Times New Roman" w:hAnsi="Times New Roman" w:cs="Times New Roman"/>
          <w:sz w:val="28"/>
          <w:lang w:val="en-US"/>
        </w:rPr>
        <w:t>pg</w:t>
      </w:r>
      <w:proofErr w:type="spellEnd"/>
      <w:r>
        <w:rPr>
          <w:rFonts w:ascii="Times New Roman" w:hAnsi="Times New Roman" w:cs="Times New Roman"/>
          <w:sz w:val="28"/>
          <w:lang w:val="en-US"/>
        </w:rPr>
        <w:t>/</w:t>
      </w:r>
      <w:r w:rsidRPr="00D16EC0">
        <w:rPr>
          <w:rFonts w:ascii="Times New Roman" w:hAnsi="Times New Roman" w:cs="Times New Roman"/>
          <w:sz w:val="28"/>
          <w:lang w:val="en-US"/>
        </w:rPr>
        <w:t>ml and 1</w:t>
      </w:r>
      <w:r>
        <w:rPr>
          <w:rFonts w:ascii="Times New Roman" w:hAnsi="Times New Roman" w:cs="Times New Roman"/>
          <w:sz w:val="28"/>
          <w:lang w:val="en-US"/>
        </w:rPr>
        <w:t xml:space="preserve">.09 ± 0.33 </w:t>
      </w:r>
      <w:proofErr w:type="spellStart"/>
      <w:r>
        <w:rPr>
          <w:rFonts w:ascii="Times New Roman" w:hAnsi="Times New Roman" w:cs="Times New Roman"/>
          <w:sz w:val="28"/>
          <w:lang w:val="en-US"/>
        </w:rPr>
        <w:t>pg</w:t>
      </w:r>
      <w:proofErr w:type="spellEnd"/>
      <w:r>
        <w:rPr>
          <w:rFonts w:ascii="Times New Roman" w:hAnsi="Times New Roman" w:cs="Times New Roman"/>
          <w:sz w:val="28"/>
          <w:lang w:val="en-US"/>
        </w:rPr>
        <w:t>/</w:t>
      </w:r>
      <w:r w:rsidRPr="00D16EC0">
        <w:rPr>
          <w:rFonts w:ascii="Times New Roman" w:hAnsi="Times New Roman" w:cs="Times New Roman"/>
          <w:sz w:val="28"/>
          <w:lang w:val="en-US"/>
        </w:rPr>
        <w:t>ml in women and men, respectively. Based on the data obtained, it was found that in the oral fluid, the level of TNF-</w:t>
      </w:r>
      <w:r w:rsidRPr="00D16EC0">
        <w:rPr>
          <w:rFonts w:ascii="Times New Roman" w:hAnsi="Times New Roman" w:cs="Times New Roman"/>
          <w:sz w:val="28"/>
        </w:rPr>
        <w:t>α</w:t>
      </w:r>
      <w:r w:rsidR="00831EEF">
        <w:rPr>
          <w:rFonts w:ascii="Times New Roman" w:hAnsi="Times New Roman" w:cs="Times New Roman"/>
          <w:sz w:val="28"/>
          <w:lang w:val="en-US"/>
        </w:rPr>
        <w:t xml:space="preserve"> was increased in groups with </w:t>
      </w:r>
      <w:r>
        <w:rPr>
          <w:rFonts w:ascii="Times New Roman" w:hAnsi="Times New Roman" w:cs="Times New Roman"/>
          <w:sz w:val="28"/>
          <w:lang w:val="en-US"/>
        </w:rPr>
        <w:t>C</w:t>
      </w:r>
      <w:r w:rsidRPr="00D16EC0">
        <w:rPr>
          <w:rFonts w:ascii="Times New Roman" w:hAnsi="Times New Roman" w:cs="Times New Roman"/>
          <w:sz w:val="28"/>
          <w:lang w:val="en-US"/>
        </w:rPr>
        <w:t>G and GP compared with a group of ind</w:t>
      </w:r>
      <w:r>
        <w:rPr>
          <w:rFonts w:ascii="Times New Roman" w:hAnsi="Times New Roman" w:cs="Times New Roman"/>
          <w:sz w:val="28"/>
          <w:lang w:val="en-US"/>
        </w:rPr>
        <w:t>ividuals with intact periodontium in</w:t>
      </w:r>
      <w:r w:rsidRPr="00D16EC0">
        <w:rPr>
          <w:rFonts w:ascii="Times New Roman" w:hAnsi="Times New Roman" w:cs="Times New Roman"/>
          <w:sz w:val="28"/>
          <w:lang w:val="en-US"/>
        </w:rPr>
        <w:t xml:space="preserve"> women two and nine times, respectively, and in men three and more than ten </w:t>
      </w:r>
      <w:proofErr w:type="gramStart"/>
      <w:r w:rsidRPr="00D16EC0">
        <w:rPr>
          <w:rFonts w:ascii="Times New Roman" w:hAnsi="Times New Roman" w:cs="Times New Roman"/>
          <w:sz w:val="28"/>
          <w:lang w:val="en-US"/>
        </w:rPr>
        <w:t>times ,</w:t>
      </w:r>
      <w:proofErr w:type="gramEnd"/>
      <w:r w:rsidRPr="00D16EC0">
        <w:rPr>
          <w:rFonts w:ascii="Times New Roman" w:hAnsi="Times New Roman" w:cs="Times New Roman"/>
          <w:sz w:val="28"/>
          <w:lang w:val="en-US"/>
        </w:rPr>
        <w:t xml:space="preserve"> respectively.</w:t>
      </w:r>
    </w:p>
    <w:p w14:paraId="105A1CB3" w14:textId="6E33E241" w:rsidR="00AC4180" w:rsidRDefault="0069640F" w:rsidP="00AC4180">
      <w:pPr>
        <w:tabs>
          <w:tab w:val="left" w:pos="0"/>
        </w:tabs>
        <w:spacing w:line="360" w:lineRule="auto"/>
        <w:ind w:leftChars="0" w:left="0" w:firstLineChars="0" w:firstLine="0"/>
        <w:jc w:val="both"/>
        <w:rPr>
          <w:rFonts w:ascii="Times New Roman" w:hAnsi="Times New Roman" w:cs="Times New Roman"/>
          <w:color w:val="auto"/>
          <w:sz w:val="28"/>
          <w:szCs w:val="28"/>
          <w:shd w:val="clear" w:color="auto" w:fill="FFFFFF"/>
          <w:lang w:val="en-US"/>
        </w:rPr>
      </w:pPr>
      <w:r w:rsidRPr="00D16EC0">
        <w:rPr>
          <w:rFonts w:ascii="Times New Roman" w:hAnsi="Times New Roman" w:cs="Times New Roman"/>
          <w:sz w:val="28"/>
          <w:szCs w:val="28"/>
          <w:shd w:val="clear" w:color="auto" w:fill="FFFFFF"/>
          <w:lang w:val="en-US"/>
        </w:rPr>
        <w:tab/>
      </w:r>
      <w:r w:rsidR="00AC4180" w:rsidRPr="00AC4180">
        <w:rPr>
          <w:rFonts w:ascii="Times New Roman" w:hAnsi="Times New Roman" w:cs="Times New Roman"/>
          <w:color w:val="auto"/>
          <w:sz w:val="28"/>
          <w:szCs w:val="28"/>
          <w:shd w:val="clear" w:color="auto" w:fill="FFFFFF"/>
          <w:lang w:val="en-US"/>
        </w:rPr>
        <w:t>When determining the quantitative content of nitrites in the oral fluid of the examined three groups, followed by analysis depending on gender, it was found that the average nitrite content i</w:t>
      </w:r>
      <w:r w:rsidR="00AC4180">
        <w:rPr>
          <w:rFonts w:ascii="Times New Roman" w:hAnsi="Times New Roman" w:cs="Times New Roman"/>
          <w:color w:val="auto"/>
          <w:sz w:val="28"/>
          <w:szCs w:val="28"/>
          <w:shd w:val="clear" w:color="auto" w:fill="FFFFFF"/>
          <w:lang w:val="en-US"/>
        </w:rPr>
        <w:t xml:space="preserve">n women with intact periodontium </w:t>
      </w:r>
      <w:r w:rsidR="00AC4180" w:rsidRPr="00AC4180">
        <w:rPr>
          <w:rFonts w:ascii="Times New Roman" w:hAnsi="Times New Roman" w:cs="Times New Roman"/>
          <w:color w:val="auto"/>
          <w:sz w:val="28"/>
          <w:szCs w:val="28"/>
          <w:shd w:val="clear" w:color="auto" w:fill="FFFFFF"/>
          <w:lang w:val="en-US"/>
        </w:rPr>
        <w:t xml:space="preserve">was 12.05 ± 2.08 </w:t>
      </w:r>
      <w:r w:rsidR="00AC4180" w:rsidRPr="00AC4180">
        <w:rPr>
          <w:rFonts w:ascii="Times New Roman" w:hAnsi="Times New Roman" w:cs="Times New Roman"/>
          <w:color w:val="auto"/>
          <w:sz w:val="28"/>
          <w:szCs w:val="28"/>
          <w:shd w:val="clear" w:color="auto" w:fill="FFFFFF"/>
        </w:rPr>
        <w:t>μ</w:t>
      </w:r>
      <w:proofErr w:type="spellStart"/>
      <w:r w:rsidR="00AC4180">
        <w:rPr>
          <w:rFonts w:ascii="Times New Roman" w:hAnsi="Times New Roman" w:cs="Times New Roman"/>
          <w:color w:val="auto"/>
          <w:sz w:val="28"/>
          <w:szCs w:val="28"/>
          <w:shd w:val="clear" w:color="auto" w:fill="FFFFFF"/>
          <w:lang w:val="en-US"/>
        </w:rPr>
        <w:t>mol</w:t>
      </w:r>
      <w:proofErr w:type="spellEnd"/>
      <w:r w:rsidR="00AC4180">
        <w:rPr>
          <w:rFonts w:ascii="Times New Roman" w:hAnsi="Times New Roman" w:cs="Times New Roman"/>
          <w:color w:val="auto"/>
          <w:sz w:val="28"/>
          <w:szCs w:val="28"/>
          <w:shd w:val="clear" w:color="auto" w:fill="FFFFFF"/>
          <w:lang w:val="en-US"/>
        </w:rPr>
        <w:t>/</w:t>
      </w:r>
      <w:r w:rsidR="00AC4180" w:rsidRPr="00AC4180">
        <w:rPr>
          <w:rFonts w:ascii="Times New Roman" w:hAnsi="Times New Roman" w:cs="Times New Roman"/>
          <w:color w:val="auto"/>
          <w:sz w:val="28"/>
          <w:szCs w:val="28"/>
          <w:shd w:val="clear" w:color="auto" w:fill="FFFFFF"/>
          <w:lang w:val="en-US"/>
        </w:rPr>
        <w:t>l</w:t>
      </w:r>
      <w:r w:rsidR="00AC4180">
        <w:rPr>
          <w:rFonts w:ascii="Times New Roman" w:hAnsi="Times New Roman" w:cs="Times New Roman"/>
          <w:color w:val="auto"/>
          <w:sz w:val="28"/>
          <w:szCs w:val="28"/>
          <w:shd w:val="clear" w:color="auto" w:fill="FFFFFF"/>
          <w:lang w:val="en-US"/>
        </w:rPr>
        <w:t>, and in men - 11.5 ± 3.18 µ</w:t>
      </w:r>
      <w:proofErr w:type="spellStart"/>
      <w:r w:rsidR="00AC4180">
        <w:rPr>
          <w:rFonts w:ascii="Times New Roman" w:hAnsi="Times New Roman" w:cs="Times New Roman"/>
          <w:color w:val="auto"/>
          <w:sz w:val="28"/>
          <w:szCs w:val="28"/>
          <w:shd w:val="clear" w:color="auto" w:fill="FFFFFF"/>
          <w:lang w:val="en-US"/>
        </w:rPr>
        <w:t>mol</w:t>
      </w:r>
      <w:proofErr w:type="spellEnd"/>
      <w:r w:rsidR="00AC4180">
        <w:rPr>
          <w:rFonts w:ascii="Times New Roman" w:hAnsi="Times New Roman" w:cs="Times New Roman"/>
          <w:color w:val="auto"/>
          <w:sz w:val="28"/>
          <w:szCs w:val="28"/>
          <w:shd w:val="clear" w:color="auto" w:fill="FFFFFF"/>
          <w:lang w:val="en-US"/>
        </w:rPr>
        <w:t>/l</w:t>
      </w:r>
      <w:r w:rsidR="00AC4180" w:rsidRPr="00AC4180">
        <w:rPr>
          <w:rFonts w:ascii="Times New Roman" w:hAnsi="Times New Roman" w:cs="Times New Roman"/>
          <w:color w:val="auto"/>
          <w:sz w:val="28"/>
          <w:szCs w:val="28"/>
          <w:shd w:val="clear" w:color="auto" w:fill="FFFFFF"/>
          <w:lang w:val="en-US"/>
        </w:rPr>
        <w:t xml:space="preserve">; </w:t>
      </w:r>
      <w:r w:rsidR="00831EEF">
        <w:rPr>
          <w:rFonts w:ascii="Times New Roman" w:hAnsi="Times New Roman" w:cs="Times New Roman"/>
          <w:color w:val="auto"/>
          <w:sz w:val="28"/>
          <w:szCs w:val="28"/>
          <w:shd w:val="clear" w:color="auto" w:fill="FFFFFF"/>
          <w:lang w:val="en-US"/>
        </w:rPr>
        <w:t xml:space="preserve">in </w:t>
      </w:r>
      <w:r w:rsidR="00AC4180" w:rsidRPr="00AC4180">
        <w:rPr>
          <w:rFonts w:ascii="Times New Roman" w:hAnsi="Times New Roman" w:cs="Times New Roman"/>
          <w:color w:val="auto"/>
          <w:sz w:val="28"/>
          <w:szCs w:val="28"/>
          <w:shd w:val="clear" w:color="auto" w:fill="FFFFFF"/>
          <w:lang w:val="en-US"/>
        </w:rPr>
        <w:t>CG</w:t>
      </w:r>
      <w:r w:rsidR="00AC4180">
        <w:rPr>
          <w:rFonts w:ascii="Times New Roman" w:hAnsi="Times New Roman" w:cs="Times New Roman"/>
          <w:color w:val="auto"/>
          <w:sz w:val="28"/>
          <w:szCs w:val="28"/>
          <w:shd w:val="clear" w:color="auto" w:fill="FFFFFF"/>
          <w:lang w:val="en-US"/>
        </w:rPr>
        <w:t xml:space="preserve"> group</w:t>
      </w:r>
      <w:r w:rsidR="00AC4180" w:rsidRPr="00AC4180">
        <w:rPr>
          <w:rFonts w:ascii="Times New Roman" w:hAnsi="Times New Roman" w:cs="Times New Roman"/>
          <w:color w:val="auto"/>
          <w:sz w:val="28"/>
          <w:szCs w:val="28"/>
          <w:shd w:val="clear" w:color="auto" w:fill="FFFFFF"/>
          <w:lang w:val="en-US"/>
        </w:rPr>
        <w:t xml:space="preserve">, the average content in women was 12.38 ± 3.01 </w:t>
      </w:r>
      <w:r w:rsidR="00AC4180" w:rsidRPr="00AC4180">
        <w:rPr>
          <w:rFonts w:ascii="Times New Roman" w:hAnsi="Times New Roman" w:cs="Times New Roman"/>
          <w:color w:val="auto"/>
          <w:sz w:val="28"/>
          <w:szCs w:val="28"/>
          <w:shd w:val="clear" w:color="auto" w:fill="FFFFFF"/>
        </w:rPr>
        <w:t>μ</w:t>
      </w:r>
      <w:proofErr w:type="spellStart"/>
      <w:r w:rsidR="00AC4180">
        <w:rPr>
          <w:rFonts w:ascii="Times New Roman" w:hAnsi="Times New Roman" w:cs="Times New Roman"/>
          <w:color w:val="auto"/>
          <w:sz w:val="28"/>
          <w:szCs w:val="28"/>
          <w:shd w:val="clear" w:color="auto" w:fill="FFFFFF"/>
          <w:lang w:val="en-US"/>
        </w:rPr>
        <w:t>mol</w:t>
      </w:r>
      <w:proofErr w:type="spellEnd"/>
      <w:r w:rsidR="00AC4180">
        <w:rPr>
          <w:rFonts w:ascii="Times New Roman" w:hAnsi="Times New Roman" w:cs="Times New Roman"/>
          <w:color w:val="auto"/>
          <w:sz w:val="28"/>
          <w:szCs w:val="28"/>
          <w:shd w:val="clear" w:color="auto" w:fill="FFFFFF"/>
          <w:lang w:val="en-US"/>
        </w:rPr>
        <w:t>/</w:t>
      </w:r>
      <w:r w:rsidR="00AC4180" w:rsidRPr="00AC4180">
        <w:rPr>
          <w:rFonts w:ascii="Times New Roman" w:hAnsi="Times New Roman" w:cs="Times New Roman"/>
          <w:color w:val="auto"/>
          <w:sz w:val="28"/>
          <w:szCs w:val="28"/>
          <w:shd w:val="clear" w:color="auto" w:fill="FFFFFF"/>
          <w:lang w:val="en-US"/>
        </w:rPr>
        <w:t xml:space="preserve">l, and in men - 16.28 ± 5.85 </w:t>
      </w:r>
      <w:r w:rsidR="00AC4180" w:rsidRPr="00AC4180">
        <w:rPr>
          <w:rFonts w:ascii="Times New Roman" w:hAnsi="Times New Roman" w:cs="Times New Roman"/>
          <w:color w:val="auto"/>
          <w:sz w:val="28"/>
          <w:szCs w:val="28"/>
          <w:shd w:val="clear" w:color="auto" w:fill="FFFFFF"/>
        </w:rPr>
        <w:t>μ</w:t>
      </w:r>
      <w:proofErr w:type="spellStart"/>
      <w:r w:rsidR="00AC4180">
        <w:rPr>
          <w:rFonts w:ascii="Times New Roman" w:hAnsi="Times New Roman" w:cs="Times New Roman"/>
          <w:color w:val="auto"/>
          <w:sz w:val="28"/>
          <w:szCs w:val="28"/>
          <w:shd w:val="clear" w:color="auto" w:fill="FFFFFF"/>
          <w:lang w:val="en-US"/>
        </w:rPr>
        <w:t>mol</w:t>
      </w:r>
      <w:proofErr w:type="spellEnd"/>
      <w:r w:rsidR="00AC4180">
        <w:rPr>
          <w:rFonts w:ascii="Times New Roman" w:hAnsi="Times New Roman" w:cs="Times New Roman"/>
          <w:color w:val="auto"/>
          <w:sz w:val="28"/>
          <w:szCs w:val="28"/>
          <w:shd w:val="clear" w:color="auto" w:fill="FFFFFF"/>
          <w:lang w:val="en-US"/>
        </w:rPr>
        <w:t>/</w:t>
      </w:r>
      <w:r w:rsidR="00AC4180" w:rsidRPr="00AC4180">
        <w:rPr>
          <w:rFonts w:ascii="Times New Roman" w:hAnsi="Times New Roman" w:cs="Times New Roman"/>
          <w:color w:val="auto"/>
          <w:sz w:val="28"/>
          <w:szCs w:val="28"/>
          <w:shd w:val="clear" w:color="auto" w:fill="FFFFFF"/>
          <w:lang w:val="en-US"/>
        </w:rPr>
        <w:t xml:space="preserve">l; </w:t>
      </w:r>
      <w:r w:rsidR="00AC4180">
        <w:rPr>
          <w:rFonts w:ascii="Times New Roman" w:hAnsi="Times New Roman" w:cs="Times New Roman"/>
          <w:color w:val="auto"/>
          <w:sz w:val="28"/>
          <w:szCs w:val="28"/>
          <w:shd w:val="clear" w:color="auto" w:fill="FFFFFF"/>
          <w:lang w:val="en-US"/>
        </w:rPr>
        <w:t xml:space="preserve">in group </w:t>
      </w:r>
      <w:r w:rsidR="00AC4180" w:rsidRPr="00AC4180">
        <w:rPr>
          <w:rFonts w:ascii="Times New Roman" w:hAnsi="Times New Roman" w:cs="Times New Roman"/>
          <w:color w:val="auto"/>
          <w:sz w:val="28"/>
          <w:szCs w:val="28"/>
          <w:shd w:val="clear" w:color="auto" w:fill="FFFFFF"/>
          <w:lang w:val="en-US"/>
        </w:rPr>
        <w:t xml:space="preserve">with </w:t>
      </w:r>
      <w:r w:rsidR="00AC4180">
        <w:rPr>
          <w:rFonts w:ascii="Times New Roman" w:hAnsi="Times New Roman" w:cs="Times New Roman"/>
          <w:color w:val="auto"/>
          <w:sz w:val="28"/>
          <w:szCs w:val="28"/>
          <w:shd w:val="clear" w:color="auto" w:fill="FFFFFF"/>
          <w:lang w:val="en-US"/>
        </w:rPr>
        <w:t>GP</w:t>
      </w:r>
      <w:r w:rsidR="00AC4180" w:rsidRPr="00AC4180">
        <w:rPr>
          <w:rFonts w:ascii="Times New Roman" w:hAnsi="Times New Roman" w:cs="Times New Roman"/>
          <w:color w:val="auto"/>
          <w:sz w:val="28"/>
          <w:szCs w:val="28"/>
          <w:shd w:val="clear" w:color="auto" w:fill="FFFFFF"/>
          <w:lang w:val="en-US"/>
        </w:rPr>
        <w:t xml:space="preserve">, the average content </w:t>
      </w:r>
      <w:r w:rsidR="00AC4180">
        <w:rPr>
          <w:rFonts w:ascii="Times New Roman" w:hAnsi="Times New Roman" w:cs="Times New Roman"/>
          <w:color w:val="auto"/>
          <w:sz w:val="28"/>
          <w:szCs w:val="28"/>
          <w:shd w:val="clear" w:color="auto" w:fill="FFFFFF"/>
          <w:lang w:val="en-US"/>
        </w:rPr>
        <w:t>in</w:t>
      </w:r>
      <w:r w:rsidR="00AC4180" w:rsidRPr="00AC4180">
        <w:rPr>
          <w:rFonts w:ascii="Times New Roman" w:hAnsi="Times New Roman" w:cs="Times New Roman"/>
          <w:color w:val="auto"/>
          <w:sz w:val="28"/>
          <w:szCs w:val="28"/>
          <w:shd w:val="clear" w:color="auto" w:fill="FFFFFF"/>
          <w:lang w:val="en-US"/>
        </w:rPr>
        <w:t xml:space="preserve"> women was 13.5 ± 3.22 </w:t>
      </w:r>
      <w:r w:rsidR="00AC4180" w:rsidRPr="00AC4180">
        <w:rPr>
          <w:rFonts w:ascii="Times New Roman" w:hAnsi="Times New Roman" w:cs="Times New Roman"/>
          <w:color w:val="auto"/>
          <w:sz w:val="28"/>
          <w:szCs w:val="28"/>
          <w:shd w:val="clear" w:color="auto" w:fill="FFFFFF"/>
        </w:rPr>
        <w:t>μ</w:t>
      </w:r>
      <w:proofErr w:type="spellStart"/>
      <w:r w:rsidR="00AC4180" w:rsidRPr="00AC4180">
        <w:rPr>
          <w:rFonts w:ascii="Times New Roman" w:hAnsi="Times New Roman" w:cs="Times New Roman"/>
          <w:color w:val="auto"/>
          <w:sz w:val="28"/>
          <w:szCs w:val="28"/>
          <w:shd w:val="clear" w:color="auto" w:fill="FFFFFF"/>
          <w:lang w:val="en-US"/>
        </w:rPr>
        <w:t>m</w:t>
      </w:r>
      <w:r w:rsidR="00AC4180">
        <w:rPr>
          <w:rFonts w:ascii="Times New Roman" w:hAnsi="Times New Roman" w:cs="Times New Roman"/>
          <w:color w:val="auto"/>
          <w:sz w:val="28"/>
          <w:szCs w:val="28"/>
          <w:shd w:val="clear" w:color="auto" w:fill="FFFFFF"/>
          <w:lang w:val="en-US"/>
        </w:rPr>
        <w:t>ol</w:t>
      </w:r>
      <w:proofErr w:type="spellEnd"/>
      <w:r w:rsidR="00AC4180">
        <w:rPr>
          <w:rFonts w:ascii="Times New Roman" w:hAnsi="Times New Roman" w:cs="Times New Roman"/>
          <w:color w:val="auto"/>
          <w:sz w:val="28"/>
          <w:szCs w:val="28"/>
          <w:shd w:val="clear" w:color="auto" w:fill="FFFFFF"/>
          <w:lang w:val="en-US"/>
        </w:rPr>
        <w:t>/</w:t>
      </w:r>
      <w:r w:rsidR="00AC4180" w:rsidRPr="00AC4180">
        <w:rPr>
          <w:rFonts w:ascii="Times New Roman" w:hAnsi="Times New Roman" w:cs="Times New Roman"/>
          <w:color w:val="auto"/>
          <w:sz w:val="28"/>
          <w:szCs w:val="28"/>
          <w:shd w:val="clear" w:color="auto" w:fill="FFFFFF"/>
          <w:lang w:val="en-US"/>
        </w:rPr>
        <w:t xml:space="preserve">l, and </w:t>
      </w:r>
      <w:r w:rsidR="00AC4180">
        <w:rPr>
          <w:rFonts w:ascii="Times New Roman" w:hAnsi="Times New Roman" w:cs="Times New Roman"/>
          <w:color w:val="auto"/>
          <w:sz w:val="28"/>
          <w:szCs w:val="28"/>
          <w:shd w:val="clear" w:color="auto" w:fill="FFFFFF"/>
          <w:lang w:val="en-US"/>
        </w:rPr>
        <w:t>in</w:t>
      </w:r>
      <w:r w:rsidR="00AC4180" w:rsidRPr="00AC4180">
        <w:rPr>
          <w:rFonts w:ascii="Times New Roman" w:hAnsi="Times New Roman" w:cs="Times New Roman"/>
          <w:color w:val="auto"/>
          <w:sz w:val="28"/>
          <w:szCs w:val="28"/>
          <w:shd w:val="clear" w:color="auto" w:fill="FFFFFF"/>
          <w:lang w:val="en-US"/>
        </w:rPr>
        <w:t xml:space="preserve"> men - 16.12 ± 5.82 </w:t>
      </w:r>
      <w:r w:rsidR="00AC4180" w:rsidRPr="00AC4180">
        <w:rPr>
          <w:rFonts w:ascii="Times New Roman" w:hAnsi="Times New Roman" w:cs="Times New Roman"/>
          <w:color w:val="auto"/>
          <w:sz w:val="28"/>
          <w:szCs w:val="28"/>
          <w:shd w:val="clear" w:color="auto" w:fill="FFFFFF"/>
        </w:rPr>
        <w:t>μ</w:t>
      </w:r>
      <w:proofErr w:type="spellStart"/>
      <w:r w:rsidR="00AC4180">
        <w:rPr>
          <w:rFonts w:ascii="Times New Roman" w:hAnsi="Times New Roman" w:cs="Times New Roman"/>
          <w:color w:val="auto"/>
          <w:sz w:val="28"/>
          <w:szCs w:val="28"/>
          <w:shd w:val="clear" w:color="auto" w:fill="FFFFFF"/>
          <w:lang w:val="en-US"/>
        </w:rPr>
        <w:t>mol</w:t>
      </w:r>
      <w:proofErr w:type="spellEnd"/>
      <w:r w:rsidR="00AC4180">
        <w:rPr>
          <w:rFonts w:ascii="Times New Roman" w:hAnsi="Times New Roman" w:cs="Times New Roman"/>
          <w:color w:val="auto"/>
          <w:sz w:val="28"/>
          <w:szCs w:val="28"/>
          <w:shd w:val="clear" w:color="auto" w:fill="FFFFFF"/>
          <w:lang w:val="en-US"/>
        </w:rPr>
        <w:t>/l</w:t>
      </w:r>
      <w:r w:rsidR="00AC4180" w:rsidRPr="00AC4180">
        <w:rPr>
          <w:rFonts w:ascii="Times New Roman" w:hAnsi="Times New Roman" w:cs="Times New Roman"/>
          <w:color w:val="auto"/>
          <w:sz w:val="28"/>
          <w:szCs w:val="28"/>
          <w:shd w:val="clear" w:color="auto" w:fill="FFFFFF"/>
          <w:lang w:val="en-US"/>
        </w:rPr>
        <w:t>. Consequently, the quantitative content of nit</w:t>
      </w:r>
      <w:r w:rsidR="00831EEF">
        <w:rPr>
          <w:rFonts w:ascii="Times New Roman" w:hAnsi="Times New Roman" w:cs="Times New Roman"/>
          <w:color w:val="auto"/>
          <w:sz w:val="28"/>
          <w:szCs w:val="28"/>
          <w:shd w:val="clear" w:color="auto" w:fill="FFFFFF"/>
          <w:lang w:val="en-US"/>
        </w:rPr>
        <w:t>rites in women in groups with C</w:t>
      </w:r>
      <w:r w:rsidR="00AC4180" w:rsidRPr="00AC4180">
        <w:rPr>
          <w:rFonts w:ascii="Times New Roman" w:hAnsi="Times New Roman" w:cs="Times New Roman"/>
          <w:color w:val="auto"/>
          <w:sz w:val="28"/>
          <w:szCs w:val="28"/>
          <w:shd w:val="clear" w:color="auto" w:fill="FFFFFF"/>
          <w:lang w:val="en-US"/>
        </w:rPr>
        <w:t>G and GP compared with the group of ind</w:t>
      </w:r>
      <w:r w:rsidR="00AC4180">
        <w:rPr>
          <w:rFonts w:ascii="Times New Roman" w:hAnsi="Times New Roman" w:cs="Times New Roman"/>
          <w:color w:val="auto"/>
          <w:sz w:val="28"/>
          <w:szCs w:val="28"/>
          <w:shd w:val="clear" w:color="auto" w:fill="FFFFFF"/>
          <w:lang w:val="en-US"/>
        </w:rPr>
        <w:t>ividuals with intact periodontium</w:t>
      </w:r>
      <w:r w:rsidR="00AC4180" w:rsidRPr="00AC4180">
        <w:rPr>
          <w:rFonts w:ascii="Times New Roman" w:hAnsi="Times New Roman" w:cs="Times New Roman"/>
          <w:color w:val="auto"/>
          <w:sz w:val="28"/>
          <w:szCs w:val="28"/>
          <w:shd w:val="clear" w:color="auto" w:fill="FFFFFF"/>
          <w:lang w:val="en-US"/>
        </w:rPr>
        <w:t xml:space="preserve"> did not differ much, w</w:t>
      </w:r>
      <w:r w:rsidR="00831EEF">
        <w:rPr>
          <w:rFonts w:ascii="Times New Roman" w:hAnsi="Times New Roman" w:cs="Times New Roman"/>
          <w:color w:val="auto"/>
          <w:sz w:val="28"/>
          <w:szCs w:val="28"/>
          <w:shd w:val="clear" w:color="auto" w:fill="FFFFFF"/>
          <w:lang w:val="en-US"/>
        </w:rPr>
        <w:t xml:space="preserve">hile among men in groups with </w:t>
      </w:r>
      <w:r w:rsidR="00AC4180">
        <w:rPr>
          <w:rFonts w:ascii="Times New Roman" w:hAnsi="Times New Roman" w:cs="Times New Roman"/>
          <w:color w:val="auto"/>
          <w:sz w:val="28"/>
          <w:szCs w:val="28"/>
          <w:shd w:val="clear" w:color="auto" w:fill="FFFFFF"/>
          <w:lang w:val="en-US"/>
        </w:rPr>
        <w:t>C</w:t>
      </w:r>
      <w:r w:rsidR="00AC4180" w:rsidRPr="00AC4180">
        <w:rPr>
          <w:rFonts w:ascii="Times New Roman" w:hAnsi="Times New Roman" w:cs="Times New Roman"/>
          <w:color w:val="auto"/>
          <w:sz w:val="28"/>
          <w:szCs w:val="28"/>
          <w:shd w:val="clear" w:color="auto" w:fill="FFFFFF"/>
          <w:lang w:val="en-US"/>
        </w:rPr>
        <w:t>G and GP compared with the group of</w:t>
      </w:r>
      <w:r w:rsidR="00AC4180">
        <w:rPr>
          <w:rFonts w:ascii="Times New Roman" w:hAnsi="Times New Roman" w:cs="Times New Roman"/>
          <w:color w:val="auto"/>
          <w:sz w:val="28"/>
          <w:szCs w:val="28"/>
          <w:shd w:val="clear" w:color="auto" w:fill="FFFFFF"/>
          <w:lang w:val="en-US"/>
        </w:rPr>
        <w:t xml:space="preserve"> persons with intact periodontium</w:t>
      </w:r>
      <w:r w:rsidR="00AC4180" w:rsidRPr="00AC4180">
        <w:rPr>
          <w:rFonts w:ascii="Times New Roman" w:hAnsi="Times New Roman" w:cs="Times New Roman"/>
          <w:color w:val="auto"/>
          <w:sz w:val="28"/>
          <w:szCs w:val="28"/>
          <w:shd w:val="clear" w:color="auto" w:fill="FFFFFF"/>
          <w:lang w:val="en-US"/>
        </w:rPr>
        <w:t xml:space="preserve"> it increased 1.5 times.</w:t>
      </w:r>
    </w:p>
    <w:p w14:paraId="475C38A3" w14:textId="5AB2ADEE" w:rsidR="00AC4180" w:rsidRDefault="00B222BE" w:rsidP="00AC4180">
      <w:pPr>
        <w:tabs>
          <w:tab w:val="left" w:pos="0"/>
        </w:tabs>
        <w:spacing w:line="360" w:lineRule="auto"/>
        <w:ind w:leftChars="0" w:left="0" w:firstLineChars="0" w:firstLine="0"/>
        <w:jc w:val="both"/>
        <w:rPr>
          <w:rFonts w:ascii="Times New Roman" w:eastAsia="Times New Roman" w:hAnsi="Times New Roman" w:cs="Times New Roman"/>
          <w:sz w:val="28"/>
          <w:szCs w:val="28"/>
          <w:lang w:val="en-US"/>
        </w:rPr>
      </w:pPr>
      <w:r w:rsidRPr="00AC4180">
        <w:rPr>
          <w:rFonts w:ascii="Times New Roman" w:eastAsia="Times New Roman" w:hAnsi="Times New Roman" w:cs="Times New Roman"/>
          <w:sz w:val="28"/>
          <w:szCs w:val="28"/>
          <w:lang w:val="en-US"/>
        </w:rPr>
        <w:tab/>
      </w:r>
      <w:r w:rsidR="00AC4180" w:rsidRPr="00AC4180">
        <w:rPr>
          <w:rFonts w:ascii="Times New Roman" w:eastAsia="Times New Roman" w:hAnsi="Times New Roman" w:cs="Times New Roman"/>
          <w:sz w:val="28"/>
          <w:szCs w:val="28"/>
          <w:lang w:val="en-US"/>
        </w:rPr>
        <w:t xml:space="preserve">According to the results of the survey, a part of the surveyed young people (18-25 years old) was found to have a bad habit </w:t>
      </w:r>
      <w:r w:rsidR="00AC4180">
        <w:rPr>
          <w:rFonts w:ascii="Times New Roman" w:eastAsia="Times New Roman" w:hAnsi="Times New Roman" w:cs="Times New Roman"/>
          <w:sz w:val="28"/>
          <w:szCs w:val="28"/>
          <w:lang w:val="en-US"/>
        </w:rPr>
        <w:t xml:space="preserve">- </w:t>
      </w:r>
      <w:r w:rsidR="00AC4180" w:rsidRPr="00AC4180">
        <w:rPr>
          <w:rFonts w:ascii="Times New Roman" w:eastAsia="Times New Roman" w:hAnsi="Times New Roman" w:cs="Times New Roman"/>
          <w:sz w:val="28"/>
          <w:szCs w:val="28"/>
          <w:lang w:val="en-US"/>
        </w:rPr>
        <w:t>smoking (</w:t>
      </w:r>
      <w:r w:rsidR="00831EEF">
        <w:rPr>
          <w:rFonts w:ascii="Times New Roman" w:eastAsia="Times New Roman" w:hAnsi="Times New Roman" w:cs="Times New Roman"/>
          <w:sz w:val="28"/>
          <w:szCs w:val="28"/>
          <w:lang w:val="en-US"/>
        </w:rPr>
        <w:t>Figure</w:t>
      </w:r>
      <w:r w:rsidR="00D67F18">
        <w:rPr>
          <w:rFonts w:ascii="Times New Roman" w:eastAsia="Times New Roman" w:hAnsi="Times New Roman" w:cs="Times New Roman"/>
          <w:sz w:val="28"/>
          <w:szCs w:val="28"/>
          <w:lang w:val="en-US"/>
        </w:rPr>
        <w:t xml:space="preserve"> </w:t>
      </w:r>
      <w:r w:rsidR="00AC4180" w:rsidRPr="00AC4180">
        <w:rPr>
          <w:rFonts w:ascii="Times New Roman" w:eastAsia="Times New Roman" w:hAnsi="Times New Roman" w:cs="Times New Roman"/>
          <w:sz w:val="28"/>
          <w:szCs w:val="28"/>
          <w:lang w:val="en-US"/>
        </w:rPr>
        <w:t>1).</w:t>
      </w:r>
    </w:p>
    <w:p w14:paraId="4098496E" w14:textId="59B0F4DD" w:rsidR="00634560" w:rsidRDefault="00634560" w:rsidP="00071EA0">
      <w:pPr>
        <w:spacing w:after="0" w:line="360" w:lineRule="auto"/>
        <w:ind w:leftChars="0" w:left="0" w:firstLineChars="0" w:firstLine="708"/>
        <w:jc w:val="both"/>
        <w:rPr>
          <w:rFonts w:ascii="Times New Roman" w:eastAsia="Times New Roman" w:hAnsi="Times New Roman" w:cs="Times New Roman"/>
          <w:sz w:val="28"/>
          <w:szCs w:val="28"/>
          <w:lang w:val="en-US"/>
        </w:rPr>
      </w:pPr>
      <w:r w:rsidRPr="00634560">
        <w:rPr>
          <w:rFonts w:ascii="Times New Roman" w:eastAsia="Times New Roman" w:hAnsi="Times New Roman" w:cs="Times New Roman"/>
          <w:sz w:val="28"/>
          <w:szCs w:val="28"/>
          <w:lang w:val="en-US"/>
        </w:rPr>
        <w:t xml:space="preserve">When comparing the data of </w:t>
      </w:r>
      <w:proofErr w:type="gramStart"/>
      <w:r w:rsidRPr="00634560">
        <w:rPr>
          <w:rFonts w:ascii="Times New Roman" w:eastAsia="Times New Roman" w:hAnsi="Times New Roman" w:cs="Times New Roman"/>
          <w:sz w:val="28"/>
          <w:szCs w:val="28"/>
          <w:lang w:val="en-US"/>
        </w:rPr>
        <w:t>groups</w:t>
      </w:r>
      <w:proofErr w:type="gramEnd"/>
      <w:r w:rsidRPr="00634560">
        <w:rPr>
          <w:rFonts w:ascii="Times New Roman" w:eastAsia="Times New Roman" w:hAnsi="Times New Roman" w:cs="Times New Roman"/>
          <w:sz w:val="28"/>
          <w:szCs w:val="28"/>
          <w:lang w:val="en-US"/>
        </w:rPr>
        <w:t xml:space="preserve"> I and II, it was found that </w:t>
      </w:r>
      <w:r>
        <w:rPr>
          <w:rFonts w:ascii="Times New Roman" w:eastAsia="Times New Roman" w:hAnsi="Times New Roman" w:cs="Times New Roman"/>
          <w:sz w:val="28"/>
          <w:szCs w:val="28"/>
          <w:lang w:val="en-US"/>
        </w:rPr>
        <w:t>bad</w:t>
      </w:r>
      <w:r w:rsidRPr="00634560">
        <w:rPr>
          <w:rFonts w:ascii="Times New Roman" w:eastAsia="Times New Roman" w:hAnsi="Times New Roman" w:cs="Times New Roman"/>
          <w:sz w:val="28"/>
          <w:szCs w:val="28"/>
          <w:lang w:val="en-US"/>
        </w:rPr>
        <w:t xml:space="preserve"> habit — tobacco smoking was significantly more common in the examined group I (p = 0.004). Similar results were obtained when comparing </w:t>
      </w:r>
      <w:proofErr w:type="gramStart"/>
      <w:r w:rsidRPr="00634560">
        <w:rPr>
          <w:rFonts w:ascii="Times New Roman" w:eastAsia="Times New Roman" w:hAnsi="Times New Roman" w:cs="Times New Roman"/>
          <w:sz w:val="28"/>
          <w:szCs w:val="28"/>
          <w:lang w:val="en-US"/>
        </w:rPr>
        <w:t>groups</w:t>
      </w:r>
      <w:proofErr w:type="gramEnd"/>
      <w:r w:rsidRPr="00634560">
        <w:rPr>
          <w:rFonts w:ascii="Times New Roman" w:eastAsia="Times New Roman" w:hAnsi="Times New Roman" w:cs="Times New Roman"/>
          <w:sz w:val="28"/>
          <w:szCs w:val="28"/>
          <w:lang w:val="en-US"/>
        </w:rPr>
        <w:t xml:space="preserve"> I and III (p = 0.046). Thus, on the basis of an analysis of the results of the survey, it was revealed that a harmful habit — smoking was most common in persons with diagnosed </w:t>
      </w:r>
      <w:r>
        <w:rPr>
          <w:rFonts w:ascii="Times New Roman" w:eastAsia="Times New Roman" w:hAnsi="Times New Roman" w:cs="Times New Roman"/>
          <w:sz w:val="28"/>
          <w:szCs w:val="28"/>
          <w:lang w:val="en-US"/>
        </w:rPr>
        <w:t>GP</w:t>
      </w:r>
      <w:r w:rsidRPr="00634560">
        <w:rPr>
          <w:rFonts w:ascii="Times New Roman" w:eastAsia="Times New Roman" w:hAnsi="Times New Roman" w:cs="Times New Roman"/>
          <w:sz w:val="28"/>
          <w:szCs w:val="28"/>
          <w:lang w:val="en-US"/>
        </w:rPr>
        <w:t>.</w:t>
      </w:r>
    </w:p>
    <w:p w14:paraId="1D6F0840" w14:textId="19A5192F" w:rsidR="00634560" w:rsidRDefault="00634560" w:rsidP="00634560">
      <w:pPr>
        <w:ind w:left="-2" w:firstLineChars="0" w:firstLine="710"/>
        <w:rPr>
          <w:rFonts w:ascii="Times New Roman" w:eastAsia="Times New Roman" w:hAnsi="Times New Roman" w:cs="Times New Roman"/>
          <w:sz w:val="28"/>
          <w:szCs w:val="28"/>
          <w:lang w:val="en-US"/>
        </w:rPr>
      </w:pPr>
      <w:r w:rsidRPr="00634560">
        <w:rPr>
          <w:rFonts w:ascii="Times New Roman" w:eastAsia="Times New Roman" w:hAnsi="Times New Roman" w:cs="Times New Roman"/>
          <w:sz w:val="28"/>
          <w:szCs w:val="28"/>
          <w:lang w:val="en-US"/>
        </w:rPr>
        <w:t>In this regard, it was of interest to trace the influence of this harmful habit on the level of TNF-</w:t>
      </w:r>
      <w:r w:rsidRPr="00634560">
        <w:rPr>
          <w:rFonts w:ascii="Times New Roman" w:eastAsia="Times New Roman" w:hAnsi="Times New Roman" w:cs="Times New Roman"/>
          <w:sz w:val="28"/>
          <w:szCs w:val="28"/>
        </w:rPr>
        <w:t>α</w:t>
      </w:r>
      <w:r w:rsidRPr="00634560">
        <w:rPr>
          <w:rFonts w:ascii="Times New Roman" w:eastAsia="Times New Roman" w:hAnsi="Times New Roman" w:cs="Times New Roman"/>
          <w:sz w:val="28"/>
          <w:szCs w:val="28"/>
          <w:lang w:val="en-US"/>
        </w:rPr>
        <w:t xml:space="preserve"> cytokine and the amount of nitr</w:t>
      </w:r>
      <w:r w:rsidR="00D67F18">
        <w:rPr>
          <w:rFonts w:ascii="Times New Roman" w:eastAsia="Times New Roman" w:hAnsi="Times New Roman" w:cs="Times New Roman"/>
          <w:sz w:val="28"/>
          <w:szCs w:val="28"/>
          <w:lang w:val="en-US"/>
        </w:rPr>
        <w:t>ites in the oral fluid (Tables 1, 2</w:t>
      </w:r>
      <w:r w:rsidRPr="00634560">
        <w:rPr>
          <w:rFonts w:ascii="Times New Roman" w:eastAsia="Times New Roman" w:hAnsi="Times New Roman" w:cs="Times New Roman"/>
          <w:sz w:val="28"/>
          <w:szCs w:val="28"/>
          <w:lang w:val="en-US"/>
        </w:rPr>
        <w:t>).</w:t>
      </w:r>
    </w:p>
    <w:p w14:paraId="5F2F7EA4" w14:textId="2311F2C6" w:rsidR="002E1C25" w:rsidRDefault="002E1C25" w:rsidP="002E1C25">
      <w:pPr>
        <w:ind w:left="-2" w:firstLineChars="0" w:firstLine="710"/>
        <w:rPr>
          <w:rFonts w:ascii="Times New Roman" w:eastAsia="Times New Roman" w:hAnsi="Times New Roman" w:cs="Times New Roman"/>
          <w:sz w:val="28"/>
          <w:szCs w:val="28"/>
          <w:lang w:val="en-US"/>
        </w:rPr>
      </w:pPr>
      <w:r w:rsidRPr="002E1C25">
        <w:rPr>
          <w:rFonts w:ascii="Times New Roman" w:eastAsia="Times New Roman" w:hAnsi="Times New Roman" w:cs="Times New Roman"/>
          <w:sz w:val="28"/>
          <w:szCs w:val="28"/>
          <w:lang w:val="en-US"/>
        </w:rPr>
        <w:t>The influence of the harmful habit of smoking on the quantitative content of nitrites in the oral</w:t>
      </w:r>
      <w:r w:rsidR="00D67F18">
        <w:rPr>
          <w:rFonts w:ascii="Times New Roman" w:eastAsia="Times New Roman" w:hAnsi="Times New Roman" w:cs="Times New Roman"/>
          <w:sz w:val="28"/>
          <w:szCs w:val="28"/>
          <w:lang w:val="en-US"/>
        </w:rPr>
        <w:t xml:space="preserve"> fluid of young people (Table. 2</w:t>
      </w:r>
      <w:r w:rsidRPr="002E1C25">
        <w:rPr>
          <w:rFonts w:ascii="Times New Roman" w:eastAsia="Times New Roman" w:hAnsi="Times New Roman" w:cs="Times New Roman"/>
          <w:sz w:val="28"/>
          <w:szCs w:val="28"/>
          <w:lang w:val="en-US"/>
        </w:rPr>
        <w:t>).</w:t>
      </w:r>
    </w:p>
    <w:p w14:paraId="0471483A" w14:textId="1D3CD9C0" w:rsidR="002E1C25" w:rsidRDefault="002E1C25" w:rsidP="00124AA9">
      <w:pPr>
        <w:spacing w:line="360" w:lineRule="auto"/>
        <w:ind w:leftChars="0" w:left="0" w:firstLineChars="0" w:firstLine="708"/>
        <w:jc w:val="both"/>
        <w:rPr>
          <w:rFonts w:ascii="Times New Roman" w:hAnsi="Times New Roman" w:cs="Times New Roman"/>
          <w:sz w:val="28"/>
          <w:szCs w:val="28"/>
          <w:lang w:val="en-US"/>
        </w:rPr>
      </w:pPr>
      <w:r w:rsidRPr="002E1C25">
        <w:rPr>
          <w:rFonts w:ascii="Times New Roman" w:hAnsi="Times New Roman" w:cs="Times New Roman"/>
          <w:sz w:val="28"/>
          <w:szCs w:val="28"/>
          <w:lang w:val="en-US"/>
        </w:rPr>
        <w:t xml:space="preserve">As a result of statistical analysis, significant differences were found between the data </w:t>
      </w:r>
      <w:r>
        <w:rPr>
          <w:rFonts w:ascii="Times New Roman" w:hAnsi="Times New Roman" w:cs="Times New Roman"/>
          <w:sz w:val="28"/>
          <w:szCs w:val="28"/>
          <w:lang w:val="en-US"/>
        </w:rPr>
        <w:t>of</w:t>
      </w:r>
      <w:r w:rsidRPr="002E1C25">
        <w:rPr>
          <w:rFonts w:ascii="Times New Roman" w:hAnsi="Times New Roman" w:cs="Times New Roman"/>
          <w:sz w:val="28"/>
          <w:szCs w:val="28"/>
          <w:lang w:val="en-US"/>
        </w:rPr>
        <w:t xml:space="preserve"> content of TNF-</w:t>
      </w:r>
      <w:r w:rsidRPr="002E1C25">
        <w:rPr>
          <w:rFonts w:ascii="Times New Roman" w:hAnsi="Times New Roman" w:cs="Times New Roman"/>
          <w:sz w:val="28"/>
          <w:szCs w:val="28"/>
        </w:rPr>
        <w:t>α</w:t>
      </w:r>
      <w:r w:rsidRPr="002E1C25">
        <w:rPr>
          <w:rFonts w:ascii="Times New Roman" w:hAnsi="Times New Roman" w:cs="Times New Roman"/>
          <w:sz w:val="28"/>
          <w:szCs w:val="28"/>
          <w:lang w:val="en-US"/>
        </w:rPr>
        <w:t xml:space="preserve"> in smoking patients of groups I and III (p = 0.0025), and </w:t>
      </w:r>
      <w:r w:rsidRPr="002E1C25">
        <w:rPr>
          <w:rFonts w:ascii="Times New Roman" w:hAnsi="Times New Roman" w:cs="Times New Roman"/>
          <w:sz w:val="28"/>
          <w:szCs w:val="28"/>
          <w:lang w:val="en-US"/>
        </w:rPr>
        <w:lastRenderedPageBreak/>
        <w:t>also between the data of smoking patients of groups I and II (p = 0.035). Similar, significant differences were found among non-smoking patients of groups I and III (p = 0.0033) and groups I and II (p = 0.0093).</w:t>
      </w:r>
    </w:p>
    <w:p w14:paraId="653EC3E0" w14:textId="5AD1DC2B" w:rsidR="002E1C25" w:rsidRDefault="002E1C25" w:rsidP="0041390A">
      <w:pPr>
        <w:spacing w:after="0" w:line="360" w:lineRule="auto"/>
        <w:ind w:leftChars="0" w:left="0" w:firstLineChars="0" w:firstLine="708"/>
        <w:jc w:val="both"/>
        <w:rPr>
          <w:rFonts w:ascii="Times New Roman" w:hAnsi="Times New Roman" w:cs="Times New Roman"/>
          <w:sz w:val="28"/>
          <w:szCs w:val="28"/>
          <w:lang w:val="en-US"/>
        </w:rPr>
      </w:pPr>
      <w:r w:rsidRPr="002E1C25">
        <w:rPr>
          <w:rFonts w:ascii="Times New Roman" w:hAnsi="Times New Roman" w:cs="Times New Roman"/>
          <w:sz w:val="28"/>
          <w:szCs w:val="28"/>
          <w:lang w:val="en-US"/>
        </w:rPr>
        <w:t xml:space="preserve">In addition, significant differences were determined between the data </w:t>
      </w:r>
      <w:r>
        <w:rPr>
          <w:rFonts w:ascii="Times New Roman" w:hAnsi="Times New Roman" w:cs="Times New Roman"/>
          <w:sz w:val="28"/>
          <w:szCs w:val="28"/>
          <w:lang w:val="en-US"/>
        </w:rPr>
        <w:t>of</w:t>
      </w:r>
      <w:r w:rsidRPr="002E1C25">
        <w:rPr>
          <w:rFonts w:ascii="Times New Roman" w:hAnsi="Times New Roman" w:cs="Times New Roman"/>
          <w:sz w:val="28"/>
          <w:szCs w:val="28"/>
          <w:lang w:val="en-US"/>
        </w:rPr>
        <w:t xml:space="preserve"> the quantitative content of nitrites in non-smoking patients of groups I and III (p = 0.014), and also between the data of patients of groups I and II (p = 0.034). It was found that in</w:t>
      </w:r>
      <w:r>
        <w:rPr>
          <w:rFonts w:ascii="Times New Roman" w:hAnsi="Times New Roman" w:cs="Times New Roman"/>
          <w:sz w:val="28"/>
          <w:szCs w:val="28"/>
          <w:lang w:val="en-US"/>
        </w:rPr>
        <w:t xml:space="preserve"> smokers with intact periodontium</w:t>
      </w:r>
      <w:r w:rsidRPr="002E1C25">
        <w:rPr>
          <w:rFonts w:ascii="Times New Roman" w:hAnsi="Times New Roman" w:cs="Times New Roman"/>
          <w:sz w:val="28"/>
          <w:szCs w:val="28"/>
          <w:lang w:val="en-US"/>
        </w:rPr>
        <w:t xml:space="preserve"> nitrite levels were reduced by half in relation to non-smokers, but in groups with </w:t>
      </w:r>
      <w:r w:rsidR="00831EEF">
        <w:rPr>
          <w:rFonts w:ascii="Times New Roman" w:hAnsi="Times New Roman" w:cs="Times New Roman"/>
          <w:sz w:val="28"/>
          <w:szCs w:val="28"/>
          <w:lang w:val="en-US"/>
        </w:rPr>
        <w:t>C</w:t>
      </w:r>
      <w:r>
        <w:rPr>
          <w:rFonts w:ascii="Times New Roman" w:hAnsi="Times New Roman" w:cs="Times New Roman"/>
          <w:sz w:val="28"/>
          <w:szCs w:val="28"/>
          <w:lang w:val="en-US"/>
        </w:rPr>
        <w:t>G</w:t>
      </w:r>
      <w:r w:rsidRPr="002E1C25">
        <w:rPr>
          <w:rFonts w:ascii="Times New Roman" w:hAnsi="Times New Roman" w:cs="Times New Roman"/>
          <w:sz w:val="28"/>
          <w:szCs w:val="28"/>
          <w:lang w:val="en-US"/>
        </w:rPr>
        <w:t xml:space="preserve"> and </w:t>
      </w:r>
      <w:r>
        <w:rPr>
          <w:rFonts w:ascii="Times New Roman" w:hAnsi="Times New Roman" w:cs="Times New Roman"/>
          <w:sz w:val="28"/>
          <w:szCs w:val="28"/>
          <w:lang w:val="en-US"/>
        </w:rPr>
        <w:t>GP</w:t>
      </w:r>
      <w:r w:rsidRPr="002E1C25">
        <w:rPr>
          <w:rFonts w:ascii="Times New Roman" w:hAnsi="Times New Roman" w:cs="Times New Roman"/>
          <w:sz w:val="28"/>
          <w:szCs w:val="28"/>
          <w:lang w:val="en-US"/>
        </w:rPr>
        <w:t xml:space="preserve">, on the contrary, the amount of nitrites in smokers in relation to non-smokers was increased by 1.5 and 3.5 times, respectively. Directly among smokers, there was a tendency to an increase in the amount of nitrite in the oral fluid in the groups with </w:t>
      </w:r>
      <w:r>
        <w:rPr>
          <w:rFonts w:ascii="Times New Roman" w:hAnsi="Times New Roman" w:cs="Times New Roman"/>
          <w:sz w:val="28"/>
          <w:szCs w:val="28"/>
          <w:lang w:val="en-US"/>
        </w:rPr>
        <w:t>CG</w:t>
      </w:r>
      <w:r w:rsidRPr="002E1C25">
        <w:rPr>
          <w:rFonts w:ascii="Times New Roman" w:hAnsi="Times New Roman" w:cs="Times New Roman"/>
          <w:sz w:val="28"/>
          <w:szCs w:val="28"/>
          <w:lang w:val="en-US"/>
        </w:rPr>
        <w:t xml:space="preserve"> and </w:t>
      </w:r>
      <w:r>
        <w:rPr>
          <w:rFonts w:ascii="Times New Roman" w:hAnsi="Times New Roman" w:cs="Times New Roman"/>
          <w:sz w:val="28"/>
          <w:szCs w:val="28"/>
          <w:lang w:val="en-US"/>
        </w:rPr>
        <w:t>GP</w:t>
      </w:r>
      <w:r w:rsidRPr="002E1C25">
        <w:rPr>
          <w:rFonts w:ascii="Times New Roman" w:hAnsi="Times New Roman" w:cs="Times New Roman"/>
          <w:sz w:val="28"/>
          <w:szCs w:val="28"/>
          <w:lang w:val="en-US"/>
        </w:rPr>
        <w:t xml:space="preserve"> in relation to</w:t>
      </w:r>
      <w:r>
        <w:rPr>
          <w:rFonts w:ascii="Times New Roman" w:hAnsi="Times New Roman" w:cs="Times New Roman"/>
          <w:sz w:val="28"/>
          <w:szCs w:val="28"/>
          <w:lang w:val="en-US"/>
        </w:rPr>
        <w:t xml:space="preserve"> persons with intact periodontium by</w:t>
      </w:r>
      <w:r w:rsidRPr="002E1C25">
        <w:rPr>
          <w:rFonts w:ascii="Times New Roman" w:hAnsi="Times New Roman" w:cs="Times New Roman"/>
          <w:sz w:val="28"/>
          <w:szCs w:val="28"/>
          <w:lang w:val="en-US"/>
        </w:rPr>
        <w:t xml:space="preserve"> 2.8 and 3.4 times, respectively.</w:t>
      </w:r>
    </w:p>
    <w:p w14:paraId="26C4F928" w14:textId="1C957E7E" w:rsidR="003C587F" w:rsidRDefault="002E1C25" w:rsidP="002E1C25">
      <w:pPr>
        <w:spacing w:after="0" w:line="360" w:lineRule="auto"/>
        <w:ind w:leftChars="0" w:left="0" w:firstLineChars="0" w:firstLine="708"/>
        <w:jc w:val="both"/>
        <w:rPr>
          <w:rFonts w:ascii="Times New Roman" w:eastAsia="Times New Roman" w:hAnsi="Times New Roman" w:cs="Times New Roman"/>
          <w:sz w:val="28"/>
          <w:szCs w:val="28"/>
          <w:lang w:val="en-US"/>
        </w:rPr>
      </w:pPr>
      <w:r w:rsidRPr="002E1C25">
        <w:rPr>
          <w:rFonts w:ascii="Times New Roman" w:eastAsia="Times New Roman" w:hAnsi="Times New Roman" w:cs="Times New Roman"/>
          <w:sz w:val="28"/>
          <w:szCs w:val="28"/>
          <w:lang w:val="en-US"/>
        </w:rPr>
        <w:t>The result of the correlation analysis depending on the prevalence in different groups (I-III) of the examined young people (18-25 years old) of the harmful habit - tobacco smoking was a statistically significant relationship of the average strength (r = 0.419; p = 0.0098) of TNF-</w:t>
      </w:r>
      <w:r w:rsidRPr="002E1C25">
        <w:rPr>
          <w:rFonts w:ascii="Times New Roman" w:eastAsia="Times New Roman" w:hAnsi="Times New Roman" w:cs="Times New Roman"/>
          <w:sz w:val="28"/>
          <w:szCs w:val="28"/>
        </w:rPr>
        <w:t>α</w:t>
      </w:r>
      <w:r w:rsidR="00472B1B">
        <w:rPr>
          <w:rFonts w:ascii="Times New Roman" w:eastAsia="Times New Roman" w:hAnsi="Times New Roman" w:cs="Times New Roman"/>
          <w:sz w:val="28"/>
          <w:szCs w:val="28"/>
          <w:lang w:val="en-US"/>
        </w:rPr>
        <w:t xml:space="preserve"> level</w:t>
      </w:r>
      <w:r w:rsidRPr="002E1C25">
        <w:rPr>
          <w:rFonts w:ascii="Times New Roman" w:eastAsia="Times New Roman" w:hAnsi="Times New Roman" w:cs="Times New Roman"/>
          <w:sz w:val="28"/>
          <w:szCs w:val="28"/>
          <w:lang w:val="en-US"/>
        </w:rPr>
        <w:t xml:space="preserve"> only in patients of </w:t>
      </w:r>
      <w:r w:rsidR="00472B1B">
        <w:rPr>
          <w:rFonts w:ascii="Times New Roman" w:eastAsia="Times New Roman" w:hAnsi="Times New Roman" w:cs="Times New Roman"/>
          <w:sz w:val="28"/>
          <w:szCs w:val="28"/>
          <w:lang w:val="en-US"/>
        </w:rPr>
        <w:t>I group with</w:t>
      </w:r>
      <w:r w:rsidRPr="002E1C25">
        <w:rPr>
          <w:rFonts w:ascii="Times New Roman" w:eastAsia="Times New Roman" w:hAnsi="Times New Roman" w:cs="Times New Roman"/>
          <w:sz w:val="28"/>
          <w:szCs w:val="28"/>
          <w:lang w:val="en-US"/>
        </w:rPr>
        <w:t xml:space="preserve"> diagnosed GP. This fact confirms the importance of the harmful habit of smoking in the gen</w:t>
      </w:r>
      <w:r w:rsidR="00831EEF">
        <w:rPr>
          <w:rFonts w:ascii="Times New Roman" w:eastAsia="Times New Roman" w:hAnsi="Times New Roman" w:cs="Times New Roman"/>
          <w:sz w:val="28"/>
          <w:szCs w:val="28"/>
          <w:lang w:val="en-US"/>
        </w:rPr>
        <w:t>eralization of inflammatory</w:t>
      </w:r>
      <w:r w:rsidRPr="002E1C25">
        <w:rPr>
          <w:rFonts w:ascii="Times New Roman" w:eastAsia="Times New Roman" w:hAnsi="Times New Roman" w:cs="Times New Roman"/>
          <w:sz w:val="28"/>
          <w:szCs w:val="28"/>
          <w:lang w:val="en-US"/>
        </w:rPr>
        <w:t xml:space="preserve"> process in periodontal tissues.</w:t>
      </w:r>
    </w:p>
    <w:p w14:paraId="62776CC8" w14:textId="77777777" w:rsidR="002E1C25" w:rsidRPr="002E1C25" w:rsidRDefault="002E1C25" w:rsidP="005A2270">
      <w:pPr>
        <w:spacing w:after="0" w:line="360" w:lineRule="auto"/>
        <w:ind w:leftChars="0" w:left="0" w:firstLineChars="0" w:firstLine="0"/>
        <w:jc w:val="both"/>
        <w:rPr>
          <w:rFonts w:ascii="Times New Roman" w:eastAsia="Times New Roman" w:hAnsi="Times New Roman" w:cs="Times New Roman"/>
          <w:sz w:val="28"/>
          <w:szCs w:val="28"/>
          <w:lang w:val="en-US"/>
        </w:rPr>
      </w:pPr>
    </w:p>
    <w:p w14:paraId="65D0DC7C" w14:textId="42DEBFC9" w:rsidR="00530033" w:rsidRPr="00BF7987" w:rsidRDefault="00472B1B" w:rsidP="002E5BC5">
      <w:pPr>
        <w:spacing w:after="0" w:line="360" w:lineRule="auto"/>
        <w:ind w:left="1" w:hanging="3"/>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b/>
          <w:color w:val="auto"/>
          <w:sz w:val="28"/>
          <w:szCs w:val="28"/>
          <w:lang w:val="en-US"/>
        </w:rPr>
        <w:t>C</w:t>
      </w:r>
      <w:r w:rsidRPr="00BF7987">
        <w:rPr>
          <w:rFonts w:ascii="Times New Roman" w:eastAsia="Times New Roman" w:hAnsi="Times New Roman" w:cs="Times New Roman"/>
          <w:b/>
          <w:color w:val="auto"/>
          <w:sz w:val="28"/>
          <w:szCs w:val="28"/>
          <w:lang w:val="en-US"/>
        </w:rPr>
        <w:t>onclusions</w:t>
      </w:r>
      <w:r w:rsidR="00530033" w:rsidRPr="00BF7987">
        <w:rPr>
          <w:rFonts w:ascii="Times New Roman" w:eastAsia="Times New Roman" w:hAnsi="Times New Roman" w:cs="Times New Roman"/>
          <w:b/>
          <w:color w:val="auto"/>
          <w:sz w:val="28"/>
          <w:szCs w:val="28"/>
          <w:lang w:val="en-US"/>
        </w:rPr>
        <w:t>:</w:t>
      </w:r>
    </w:p>
    <w:p w14:paraId="16D28045" w14:textId="79D977FA" w:rsidR="00BF7987" w:rsidRPr="00BF7987" w:rsidRDefault="00BF7987" w:rsidP="00BF7987">
      <w:pPr>
        <w:pStyle w:val="ListParagraph"/>
        <w:spacing w:line="360" w:lineRule="auto"/>
        <w:ind w:leftChars="0" w:left="1" w:firstLineChars="0" w:firstLine="0"/>
        <w:jc w:val="both"/>
        <w:rPr>
          <w:rFonts w:ascii="Times New Roman" w:hAnsi="Times New Roman"/>
          <w:sz w:val="28"/>
          <w:lang w:val="en-US"/>
        </w:rPr>
      </w:pPr>
      <w:r w:rsidRPr="00BF7987">
        <w:rPr>
          <w:rFonts w:ascii="Times New Roman" w:hAnsi="Times New Roman"/>
          <w:sz w:val="28"/>
          <w:lang w:val="en-US"/>
        </w:rPr>
        <w:t>1. Among young people (18-25 years old), the highest prevalence (51.25%) of the initial symptoms of inflammatory damage to periodontal tissues (</w:t>
      </w:r>
      <w:r>
        <w:rPr>
          <w:rFonts w:ascii="Times New Roman" w:hAnsi="Times New Roman"/>
          <w:sz w:val="28"/>
          <w:lang w:val="en-US"/>
        </w:rPr>
        <w:t>CG</w:t>
      </w:r>
      <w:r w:rsidRPr="00BF7987">
        <w:rPr>
          <w:rFonts w:ascii="Times New Roman" w:hAnsi="Times New Roman"/>
          <w:sz w:val="28"/>
          <w:lang w:val="en-US"/>
        </w:rPr>
        <w:t xml:space="preserve">, </w:t>
      </w:r>
      <w:r>
        <w:rPr>
          <w:rFonts w:ascii="Times New Roman" w:hAnsi="Times New Roman"/>
          <w:sz w:val="28"/>
          <w:lang w:val="en-US"/>
        </w:rPr>
        <w:t>GP</w:t>
      </w:r>
      <w:r w:rsidRPr="00BF7987">
        <w:rPr>
          <w:rFonts w:ascii="Times New Roman" w:hAnsi="Times New Roman"/>
          <w:sz w:val="28"/>
          <w:lang w:val="en-US"/>
        </w:rPr>
        <w:t>) was found among females.</w:t>
      </w:r>
    </w:p>
    <w:p w14:paraId="248F9170" w14:textId="788465EE" w:rsidR="00BF7987" w:rsidRPr="00BF7987" w:rsidRDefault="00BF7987" w:rsidP="00BF7987">
      <w:pPr>
        <w:pStyle w:val="ListParagraph"/>
        <w:spacing w:line="360" w:lineRule="auto"/>
        <w:ind w:leftChars="0" w:left="1" w:firstLineChars="0" w:firstLine="0"/>
        <w:jc w:val="both"/>
        <w:rPr>
          <w:rFonts w:ascii="Times New Roman" w:hAnsi="Times New Roman"/>
          <w:sz w:val="28"/>
          <w:lang w:val="en-US"/>
        </w:rPr>
      </w:pPr>
      <w:r w:rsidRPr="00BF7987">
        <w:rPr>
          <w:rFonts w:ascii="Times New Roman" w:hAnsi="Times New Roman"/>
          <w:sz w:val="28"/>
          <w:lang w:val="en-US"/>
        </w:rPr>
        <w:t xml:space="preserve">2. An increase in the oral fluid of both </w:t>
      </w:r>
      <w:r>
        <w:rPr>
          <w:rFonts w:ascii="Times New Roman" w:hAnsi="Times New Roman"/>
          <w:sz w:val="28"/>
          <w:lang w:val="en-US"/>
        </w:rPr>
        <w:t>genders</w:t>
      </w:r>
      <w:r w:rsidRPr="00BF7987">
        <w:rPr>
          <w:rFonts w:ascii="Times New Roman" w:hAnsi="Times New Roman"/>
          <w:sz w:val="28"/>
          <w:lang w:val="en-US"/>
        </w:rPr>
        <w:t xml:space="preserve"> with diagnosed </w:t>
      </w:r>
      <w:r>
        <w:rPr>
          <w:rFonts w:ascii="Times New Roman" w:hAnsi="Times New Roman"/>
          <w:sz w:val="28"/>
          <w:lang w:val="en-US"/>
        </w:rPr>
        <w:t>CG</w:t>
      </w:r>
      <w:r w:rsidRPr="00BF7987">
        <w:rPr>
          <w:rFonts w:ascii="Times New Roman" w:hAnsi="Times New Roman"/>
          <w:sz w:val="28"/>
          <w:lang w:val="en-US"/>
        </w:rPr>
        <w:t xml:space="preserve"> and initial periodontitis of level of pro-inflammatory cytokine TNF-</w:t>
      </w:r>
      <w:r w:rsidRPr="00BF7987">
        <w:rPr>
          <w:rFonts w:ascii="Times New Roman" w:hAnsi="Times New Roman"/>
          <w:sz w:val="28"/>
        </w:rPr>
        <w:t>α</w:t>
      </w:r>
      <w:r>
        <w:rPr>
          <w:rFonts w:ascii="Times New Roman" w:hAnsi="Times New Roman"/>
          <w:sz w:val="28"/>
          <w:lang w:val="en-US"/>
        </w:rPr>
        <w:t xml:space="preserve"> (in women 2 and 9 times, p=</w:t>
      </w:r>
      <w:r w:rsidRPr="00BF7987">
        <w:rPr>
          <w:rFonts w:ascii="Times New Roman" w:hAnsi="Times New Roman"/>
          <w:sz w:val="28"/>
          <w:lang w:val="en-US"/>
        </w:rPr>
        <w:t xml:space="preserve">0.0003; in </w:t>
      </w:r>
      <w:r>
        <w:rPr>
          <w:rFonts w:ascii="Times New Roman" w:hAnsi="Times New Roman"/>
          <w:sz w:val="28"/>
          <w:lang w:val="en-US"/>
        </w:rPr>
        <w:t>men 3 and more than 10 times, p=</w:t>
      </w:r>
      <w:r w:rsidRPr="00BF7987">
        <w:rPr>
          <w:rFonts w:ascii="Times New Roman" w:hAnsi="Times New Roman"/>
          <w:sz w:val="28"/>
          <w:lang w:val="en-US"/>
        </w:rPr>
        <w:t>0.</w:t>
      </w:r>
      <w:proofErr w:type="gramStart"/>
      <w:r w:rsidRPr="00BF7987">
        <w:rPr>
          <w:rFonts w:ascii="Times New Roman" w:hAnsi="Times New Roman"/>
          <w:sz w:val="28"/>
          <w:lang w:val="en-US"/>
        </w:rPr>
        <w:t>0015 )</w:t>
      </w:r>
      <w:proofErr w:type="gramEnd"/>
      <w:r w:rsidRPr="00BF7987">
        <w:rPr>
          <w:rFonts w:ascii="Times New Roman" w:hAnsi="Times New Roman"/>
          <w:sz w:val="28"/>
          <w:lang w:val="en-US"/>
        </w:rPr>
        <w:t xml:space="preserve"> confirms its role in the initiation of inflammatory changes in periodontal tissues.</w:t>
      </w:r>
    </w:p>
    <w:p w14:paraId="32CB3C45" w14:textId="3211C696" w:rsidR="00BF7987" w:rsidRPr="00BF7987" w:rsidRDefault="00BF7987" w:rsidP="00BF7987">
      <w:pPr>
        <w:pStyle w:val="ListParagraph"/>
        <w:spacing w:line="360" w:lineRule="auto"/>
        <w:ind w:leftChars="0" w:left="1" w:firstLineChars="0" w:firstLine="0"/>
        <w:jc w:val="both"/>
        <w:rPr>
          <w:rFonts w:ascii="Times New Roman" w:hAnsi="Times New Roman"/>
          <w:sz w:val="28"/>
          <w:lang w:val="en-US"/>
        </w:rPr>
      </w:pPr>
      <w:r w:rsidRPr="00BF7987">
        <w:rPr>
          <w:rFonts w:ascii="Times New Roman" w:hAnsi="Times New Roman"/>
          <w:sz w:val="28"/>
          <w:lang w:val="en-US"/>
        </w:rPr>
        <w:t xml:space="preserve">3. The quantitative content of nitrites in the oral fluid of young people diagnosed with </w:t>
      </w:r>
      <w:r>
        <w:rPr>
          <w:rFonts w:ascii="Times New Roman" w:hAnsi="Times New Roman"/>
          <w:sz w:val="28"/>
          <w:lang w:val="en-US"/>
        </w:rPr>
        <w:t>CG</w:t>
      </w:r>
      <w:r w:rsidRPr="00BF7987">
        <w:rPr>
          <w:rFonts w:ascii="Times New Roman" w:hAnsi="Times New Roman"/>
          <w:sz w:val="28"/>
          <w:lang w:val="en-US"/>
        </w:rPr>
        <w:t xml:space="preserve"> and </w:t>
      </w:r>
      <w:r>
        <w:rPr>
          <w:rFonts w:ascii="Times New Roman" w:hAnsi="Times New Roman"/>
          <w:sz w:val="28"/>
          <w:lang w:val="en-US"/>
        </w:rPr>
        <w:t>GP</w:t>
      </w:r>
      <w:r w:rsidRPr="00BF7987">
        <w:rPr>
          <w:rFonts w:ascii="Times New Roman" w:hAnsi="Times New Roman"/>
          <w:sz w:val="28"/>
          <w:lang w:val="en-US"/>
        </w:rPr>
        <w:t xml:space="preserve"> among smokers in relation to non-smokers increased by 1.5 and 3.5 times, respectively. At the same time, among smokers, there was a tendency to an </w:t>
      </w:r>
      <w:r w:rsidRPr="00BF7987">
        <w:rPr>
          <w:rFonts w:ascii="Times New Roman" w:hAnsi="Times New Roman"/>
          <w:sz w:val="28"/>
          <w:lang w:val="en-US"/>
        </w:rPr>
        <w:lastRenderedPageBreak/>
        <w:t xml:space="preserve">increase </w:t>
      </w:r>
      <w:r>
        <w:rPr>
          <w:rFonts w:ascii="Times New Roman" w:hAnsi="Times New Roman"/>
          <w:sz w:val="28"/>
          <w:lang w:val="en-US"/>
        </w:rPr>
        <w:t xml:space="preserve">of </w:t>
      </w:r>
      <w:r w:rsidRPr="00BF7987">
        <w:rPr>
          <w:rFonts w:ascii="Times New Roman" w:hAnsi="Times New Roman"/>
          <w:sz w:val="28"/>
          <w:lang w:val="en-US"/>
        </w:rPr>
        <w:t xml:space="preserve">nitrite content in the oral fluid among persons with </w:t>
      </w:r>
      <w:r>
        <w:rPr>
          <w:rFonts w:ascii="Times New Roman" w:hAnsi="Times New Roman"/>
          <w:sz w:val="28"/>
          <w:lang w:val="en-US"/>
        </w:rPr>
        <w:t>CG</w:t>
      </w:r>
      <w:r w:rsidRPr="00BF7987">
        <w:rPr>
          <w:rFonts w:ascii="Times New Roman" w:hAnsi="Times New Roman"/>
          <w:sz w:val="28"/>
          <w:lang w:val="en-US"/>
        </w:rPr>
        <w:t xml:space="preserve"> and </w:t>
      </w:r>
      <w:r>
        <w:rPr>
          <w:rFonts w:ascii="Times New Roman" w:hAnsi="Times New Roman"/>
          <w:sz w:val="28"/>
          <w:lang w:val="en-US"/>
        </w:rPr>
        <w:t>GP</w:t>
      </w:r>
      <w:r w:rsidRPr="00BF7987">
        <w:rPr>
          <w:rFonts w:ascii="Times New Roman" w:hAnsi="Times New Roman"/>
          <w:sz w:val="28"/>
          <w:lang w:val="en-US"/>
        </w:rPr>
        <w:t xml:space="preserve"> in relation to</w:t>
      </w:r>
      <w:r>
        <w:rPr>
          <w:rFonts w:ascii="Times New Roman" w:hAnsi="Times New Roman"/>
          <w:sz w:val="28"/>
          <w:lang w:val="en-US"/>
        </w:rPr>
        <w:t xml:space="preserve"> persons with intact periodontium by</w:t>
      </w:r>
      <w:r w:rsidRPr="00BF7987">
        <w:rPr>
          <w:rFonts w:ascii="Times New Roman" w:hAnsi="Times New Roman"/>
          <w:sz w:val="28"/>
          <w:lang w:val="en-US"/>
        </w:rPr>
        <w:t xml:space="preserve"> 2.8 and 3.4 times, respectively. Consequently, an increase </w:t>
      </w:r>
      <w:r>
        <w:rPr>
          <w:rFonts w:ascii="Times New Roman" w:hAnsi="Times New Roman"/>
          <w:sz w:val="28"/>
          <w:lang w:val="en-US"/>
        </w:rPr>
        <w:t>of</w:t>
      </w:r>
      <w:r w:rsidRPr="00BF7987">
        <w:rPr>
          <w:rFonts w:ascii="Times New Roman" w:hAnsi="Times New Roman"/>
          <w:sz w:val="28"/>
          <w:lang w:val="en-US"/>
        </w:rPr>
        <w:t xml:space="preserve"> nitrite in the oral fluid reflects both the appearance of the first symptoms of inflammation in periodontal tissues and the negative effect of tobacco smoking on the development of the pathological process in periodontal tissues.</w:t>
      </w:r>
    </w:p>
    <w:p w14:paraId="39D400F4" w14:textId="2DD61D73" w:rsidR="00BF7987" w:rsidRPr="00BF7987" w:rsidRDefault="00BF7987" w:rsidP="00BF7987">
      <w:pPr>
        <w:pStyle w:val="ListParagraph"/>
        <w:spacing w:line="360" w:lineRule="auto"/>
        <w:ind w:leftChars="0" w:left="1" w:firstLineChars="0" w:firstLine="0"/>
        <w:jc w:val="both"/>
        <w:rPr>
          <w:rFonts w:ascii="Times New Roman" w:hAnsi="Times New Roman"/>
          <w:sz w:val="28"/>
          <w:lang w:val="en-US"/>
        </w:rPr>
      </w:pPr>
      <w:r w:rsidRPr="00BF7987">
        <w:rPr>
          <w:rFonts w:ascii="Times New Roman" w:hAnsi="Times New Roman"/>
          <w:sz w:val="28"/>
          <w:lang w:val="en-US"/>
        </w:rPr>
        <w:t xml:space="preserve">4. </w:t>
      </w:r>
      <w:r>
        <w:rPr>
          <w:rFonts w:ascii="Times New Roman" w:hAnsi="Times New Roman"/>
          <w:sz w:val="28"/>
          <w:lang w:val="en-US"/>
        </w:rPr>
        <w:t xml:space="preserve">Among young people (18-25) with </w:t>
      </w:r>
      <w:r w:rsidRPr="00BF7987">
        <w:rPr>
          <w:rFonts w:ascii="Times New Roman" w:hAnsi="Times New Roman"/>
          <w:sz w:val="28"/>
          <w:lang w:val="en-US"/>
        </w:rPr>
        <w:t xml:space="preserve">diagnosed GP, the most common was </w:t>
      </w:r>
      <w:r>
        <w:rPr>
          <w:rFonts w:ascii="Times New Roman" w:hAnsi="Times New Roman"/>
          <w:sz w:val="28"/>
          <w:lang w:val="en-US"/>
        </w:rPr>
        <w:t xml:space="preserve">harmful </w:t>
      </w:r>
      <w:r w:rsidRPr="00BF7987">
        <w:rPr>
          <w:rFonts w:ascii="Times New Roman" w:hAnsi="Times New Roman"/>
          <w:sz w:val="28"/>
          <w:lang w:val="en-US"/>
        </w:rPr>
        <w:t>habit</w:t>
      </w:r>
      <w:r>
        <w:rPr>
          <w:rFonts w:ascii="Times New Roman" w:hAnsi="Times New Roman"/>
          <w:sz w:val="28"/>
          <w:lang w:val="en-US"/>
        </w:rPr>
        <w:t xml:space="preserve"> -</w:t>
      </w:r>
      <w:r w:rsidRPr="00BF7987">
        <w:rPr>
          <w:rFonts w:ascii="Times New Roman" w:hAnsi="Times New Roman"/>
          <w:sz w:val="28"/>
          <w:lang w:val="en-US"/>
        </w:rPr>
        <w:t xml:space="preserve"> tobacco smoking (46%) with the highest content of pro-inflammatory cytokine TNF-</w:t>
      </w:r>
      <w:r w:rsidRPr="00BF7987">
        <w:rPr>
          <w:rFonts w:ascii="Times New Roman" w:hAnsi="Times New Roman"/>
          <w:sz w:val="28"/>
        </w:rPr>
        <w:t>α</w:t>
      </w:r>
      <w:r w:rsidRPr="00BF7987">
        <w:rPr>
          <w:rFonts w:ascii="Times New Roman" w:hAnsi="Times New Roman"/>
          <w:sz w:val="28"/>
          <w:lang w:val="en-US"/>
        </w:rPr>
        <w:t xml:space="preserve"> in the oral fluid (p &lt;0.05). Established statistically significant relationship of average strength (r = 0.419; p = 0.0098) betw</w:t>
      </w:r>
      <w:r>
        <w:rPr>
          <w:rFonts w:ascii="Times New Roman" w:hAnsi="Times New Roman"/>
          <w:sz w:val="28"/>
          <w:lang w:val="en-US"/>
        </w:rPr>
        <w:t>een the presence of a bad habit -</w:t>
      </w:r>
      <w:r w:rsidRPr="00BF7987">
        <w:rPr>
          <w:rFonts w:ascii="Times New Roman" w:hAnsi="Times New Roman"/>
          <w:sz w:val="28"/>
          <w:lang w:val="en-US"/>
        </w:rPr>
        <w:t xml:space="preserve"> tobacco smoking and the content of TNF-</w:t>
      </w:r>
      <w:r w:rsidRPr="00BF7987">
        <w:rPr>
          <w:rFonts w:ascii="Times New Roman" w:hAnsi="Times New Roman"/>
          <w:sz w:val="28"/>
        </w:rPr>
        <w:t>α</w:t>
      </w:r>
      <w:r w:rsidRPr="00BF7987">
        <w:rPr>
          <w:rFonts w:ascii="Times New Roman" w:hAnsi="Times New Roman"/>
          <w:sz w:val="28"/>
          <w:lang w:val="en-US"/>
        </w:rPr>
        <w:t xml:space="preserve"> in the oral fluid only in the group of persons </w:t>
      </w:r>
      <w:r>
        <w:rPr>
          <w:rFonts w:ascii="Times New Roman" w:hAnsi="Times New Roman"/>
          <w:sz w:val="28"/>
          <w:lang w:val="en-US"/>
        </w:rPr>
        <w:t xml:space="preserve">with </w:t>
      </w:r>
      <w:r w:rsidRPr="00BF7987">
        <w:rPr>
          <w:rFonts w:ascii="Times New Roman" w:hAnsi="Times New Roman"/>
          <w:sz w:val="28"/>
          <w:lang w:val="en-US"/>
        </w:rPr>
        <w:t xml:space="preserve">diagnosed </w:t>
      </w:r>
      <w:r>
        <w:rPr>
          <w:rFonts w:ascii="Times New Roman" w:hAnsi="Times New Roman"/>
          <w:sz w:val="28"/>
          <w:lang w:val="en-US"/>
        </w:rPr>
        <w:t>GP</w:t>
      </w:r>
      <w:r w:rsidRPr="00BF7987">
        <w:rPr>
          <w:rFonts w:ascii="Times New Roman" w:hAnsi="Times New Roman"/>
          <w:sz w:val="28"/>
          <w:lang w:val="en-US"/>
        </w:rPr>
        <w:t>, which confirms its importance in the general</w:t>
      </w:r>
      <w:r w:rsidR="00195FAC">
        <w:rPr>
          <w:rFonts w:ascii="Times New Roman" w:hAnsi="Times New Roman"/>
          <w:sz w:val="28"/>
          <w:lang w:val="en-US"/>
        </w:rPr>
        <w:t xml:space="preserve">ization of inflammatory </w:t>
      </w:r>
      <w:r w:rsidRPr="00BF7987">
        <w:rPr>
          <w:rFonts w:ascii="Times New Roman" w:hAnsi="Times New Roman"/>
          <w:sz w:val="28"/>
          <w:lang w:val="en-US"/>
        </w:rPr>
        <w:t>process in periodontal tissues.</w:t>
      </w:r>
    </w:p>
    <w:p w14:paraId="34B45BB4" w14:textId="15355AF9" w:rsidR="006E7893" w:rsidRPr="00BF7987" w:rsidRDefault="00BF7987" w:rsidP="00BF7987">
      <w:pPr>
        <w:pStyle w:val="ListParagraph"/>
        <w:spacing w:line="360" w:lineRule="auto"/>
        <w:ind w:leftChars="0" w:left="1" w:firstLineChars="0" w:firstLine="0"/>
        <w:jc w:val="both"/>
        <w:rPr>
          <w:rFonts w:ascii="Times New Roman" w:eastAsia="Times New Roman" w:hAnsi="Times New Roman"/>
          <w:color w:val="auto"/>
          <w:sz w:val="28"/>
          <w:szCs w:val="28"/>
          <w:lang w:val="en-US"/>
        </w:rPr>
      </w:pPr>
      <w:r w:rsidRPr="00BF7987">
        <w:rPr>
          <w:rFonts w:ascii="Times New Roman" w:hAnsi="Times New Roman"/>
          <w:sz w:val="28"/>
          <w:lang w:val="en-US"/>
        </w:rPr>
        <w:t xml:space="preserve">5. Determination of nitrite content and </w:t>
      </w:r>
      <w:proofErr w:type="spellStart"/>
      <w:r w:rsidRPr="00BF7987">
        <w:rPr>
          <w:rFonts w:ascii="Times New Roman" w:hAnsi="Times New Roman"/>
          <w:sz w:val="28"/>
          <w:lang w:val="en-US"/>
        </w:rPr>
        <w:t>proinflammatory</w:t>
      </w:r>
      <w:proofErr w:type="spellEnd"/>
      <w:r w:rsidRPr="00BF7987">
        <w:rPr>
          <w:rFonts w:ascii="Times New Roman" w:hAnsi="Times New Roman"/>
          <w:sz w:val="28"/>
          <w:lang w:val="en-US"/>
        </w:rPr>
        <w:t xml:space="preserve"> cytokine-TNF-</w:t>
      </w:r>
      <w:r w:rsidRPr="00BF7987">
        <w:rPr>
          <w:rFonts w:ascii="Times New Roman" w:hAnsi="Times New Roman"/>
          <w:sz w:val="28"/>
        </w:rPr>
        <w:t>α</w:t>
      </w:r>
      <w:r w:rsidRPr="00BF7987">
        <w:rPr>
          <w:rFonts w:ascii="Times New Roman" w:hAnsi="Times New Roman"/>
          <w:sz w:val="28"/>
          <w:lang w:val="en-US"/>
        </w:rPr>
        <w:t xml:space="preserve"> in the oral fluid of young people (18-25 years old) has prognostic significance in the initiation and development of periodontal tissue diseases.</w:t>
      </w:r>
    </w:p>
    <w:p w14:paraId="587F18A9" w14:textId="77777777" w:rsidR="00472B1B" w:rsidRPr="00472B1B" w:rsidRDefault="00472B1B" w:rsidP="00472B1B">
      <w:pPr>
        <w:spacing w:after="0" w:line="360" w:lineRule="auto"/>
        <w:ind w:leftChars="0" w:left="0" w:firstLineChars="0" w:hanging="2"/>
        <w:jc w:val="both"/>
        <w:rPr>
          <w:rFonts w:ascii="Times New Roman" w:hAnsi="Times New Roman"/>
          <w:b/>
          <w:sz w:val="28"/>
          <w:szCs w:val="28"/>
          <w:lang w:val="en-US"/>
        </w:rPr>
      </w:pPr>
      <w:r w:rsidRPr="00472B1B">
        <w:rPr>
          <w:rFonts w:ascii="Times New Roman" w:hAnsi="Times New Roman"/>
          <w:b/>
          <w:sz w:val="28"/>
          <w:szCs w:val="28"/>
          <w:lang w:val="en-US"/>
        </w:rPr>
        <w:t>REFERENCES</w:t>
      </w:r>
    </w:p>
    <w:p w14:paraId="30D74BD2" w14:textId="77777777" w:rsidR="00472B1B" w:rsidRPr="00472B1B" w:rsidRDefault="00472B1B" w:rsidP="00137489">
      <w:pPr>
        <w:numPr>
          <w:ilvl w:val="0"/>
          <w:numId w:val="2"/>
        </w:numPr>
        <w:spacing w:after="0" w:line="360" w:lineRule="auto"/>
        <w:ind w:leftChars="0" w:left="0" w:firstLineChars="0" w:firstLine="0"/>
        <w:jc w:val="both"/>
        <w:rPr>
          <w:rFonts w:ascii="Times New Roman" w:hAnsi="Times New Roman" w:cs="Times New Roman"/>
          <w:sz w:val="28"/>
          <w:szCs w:val="28"/>
          <w:lang w:val="en-US"/>
        </w:rPr>
      </w:pPr>
      <w:proofErr w:type="spellStart"/>
      <w:r w:rsidRPr="00472B1B">
        <w:rPr>
          <w:rFonts w:ascii="Times New Roman" w:eastAsia="Times New Roman" w:hAnsi="Times New Roman" w:cs="Times New Roman"/>
          <w:sz w:val="28"/>
          <w:szCs w:val="28"/>
          <w:lang w:val="en-US"/>
        </w:rPr>
        <w:t>Borisenko</w:t>
      </w:r>
      <w:proofErr w:type="spellEnd"/>
      <w:r w:rsidRPr="00472B1B">
        <w:rPr>
          <w:rFonts w:ascii="Times New Roman" w:eastAsia="Times New Roman" w:hAnsi="Times New Roman" w:cs="Times New Roman"/>
          <w:sz w:val="28"/>
          <w:szCs w:val="28"/>
          <w:lang w:val="en-US"/>
        </w:rPr>
        <w:t xml:space="preserve"> A.V. The state of dental status in young people depending on the presence of periodontal disease / A.V. </w:t>
      </w:r>
      <w:proofErr w:type="spellStart"/>
      <w:r w:rsidRPr="00472B1B">
        <w:rPr>
          <w:rFonts w:ascii="Times New Roman" w:eastAsia="Times New Roman" w:hAnsi="Times New Roman" w:cs="Times New Roman"/>
          <w:sz w:val="28"/>
          <w:szCs w:val="28"/>
          <w:lang w:val="en-US"/>
        </w:rPr>
        <w:t>Borisenko</w:t>
      </w:r>
      <w:proofErr w:type="spellEnd"/>
      <w:r w:rsidRPr="00472B1B">
        <w:rPr>
          <w:rFonts w:ascii="Times New Roman" w:eastAsia="Times New Roman" w:hAnsi="Times New Roman" w:cs="Times New Roman"/>
          <w:sz w:val="28"/>
          <w:szCs w:val="28"/>
          <w:lang w:val="en-US"/>
        </w:rPr>
        <w:t xml:space="preserve">, I.A. </w:t>
      </w:r>
      <w:proofErr w:type="spellStart"/>
      <w:r w:rsidRPr="00472B1B">
        <w:rPr>
          <w:rFonts w:ascii="Times New Roman" w:eastAsia="Times New Roman" w:hAnsi="Times New Roman" w:cs="Times New Roman"/>
          <w:sz w:val="28"/>
          <w:szCs w:val="28"/>
          <w:lang w:val="en-US"/>
        </w:rPr>
        <w:t>Volovik</w:t>
      </w:r>
      <w:proofErr w:type="spellEnd"/>
      <w:r w:rsidRPr="00472B1B">
        <w:rPr>
          <w:rFonts w:ascii="Times New Roman" w:eastAsia="Times New Roman" w:hAnsi="Times New Roman" w:cs="Times New Roman"/>
          <w:sz w:val="28"/>
          <w:szCs w:val="28"/>
          <w:lang w:val="en-US"/>
        </w:rPr>
        <w:t xml:space="preserve"> // Modern dentistry. - 2016. - № 1. - p. 28-34.</w:t>
      </w:r>
    </w:p>
    <w:p w14:paraId="64E7B2E9" w14:textId="42877355" w:rsidR="00472B1B" w:rsidRPr="00472B1B" w:rsidRDefault="00472B1B" w:rsidP="00137489">
      <w:pPr>
        <w:numPr>
          <w:ilvl w:val="0"/>
          <w:numId w:val="2"/>
        </w:numPr>
        <w:spacing w:after="0" w:line="360" w:lineRule="auto"/>
        <w:ind w:leftChars="0" w:left="0" w:firstLineChars="0" w:firstLine="0"/>
        <w:jc w:val="both"/>
        <w:rPr>
          <w:rFonts w:ascii="Times New Roman" w:hAnsi="Times New Roman" w:cs="Times New Roman"/>
          <w:sz w:val="28"/>
          <w:szCs w:val="28"/>
          <w:lang w:val="en-US"/>
        </w:rPr>
      </w:pPr>
      <w:proofErr w:type="spellStart"/>
      <w:r w:rsidRPr="00472B1B">
        <w:rPr>
          <w:rFonts w:ascii="Times New Roman" w:eastAsia="Times New Roman" w:hAnsi="Times New Roman" w:cs="Times New Roman"/>
          <w:sz w:val="28"/>
          <w:szCs w:val="28"/>
          <w:lang w:val="en-US"/>
        </w:rPr>
        <w:t>Kharaeva</w:t>
      </w:r>
      <w:proofErr w:type="spellEnd"/>
      <w:r w:rsidRPr="00472B1B">
        <w:rPr>
          <w:rFonts w:ascii="Times New Roman" w:eastAsia="Times New Roman" w:hAnsi="Times New Roman" w:cs="Times New Roman"/>
          <w:sz w:val="28"/>
          <w:szCs w:val="28"/>
          <w:lang w:val="en-US"/>
        </w:rPr>
        <w:t xml:space="preserve"> Z. F. Interleukin profile and concentration of nitrate-nitrite in serum and periodontal pockets of patients with chronic generali</w:t>
      </w:r>
      <w:r>
        <w:rPr>
          <w:rFonts w:ascii="Times New Roman" w:eastAsia="Times New Roman" w:hAnsi="Times New Roman" w:cs="Times New Roman"/>
          <w:sz w:val="28"/>
          <w:szCs w:val="28"/>
          <w:lang w:val="en-US"/>
        </w:rPr>
        <w:t xml:space="preserve">zed periodontitis / Z. F. </w:t>
      </w:r>
      <w:proofErr w:type="spellStart"/>
      <w:r>
        <w:rPr>
          <w:rFonts w:ascii="Times New Roman" w:eastAsia="Times New Roman" w:hAnsi="Times New Roman" w:cs="Times New Roman"/>
          <w:sz w:val="28"/>
          <w:szCs w:val="28"/>
          <w:lang w:val="en-US"/>
        </w:rPr>
        <w:t>Khara</w:t>
      </w:r>
      <w:r w:rsidRPr="00472B1B">
        <w:rPr>
          <w:rFonts w:ascii="Times New Roman" w:eastAsia="Times New Roman" w:hAnsi="Times New Roman" w:cs="Times New Roman"/>
          <w:sz w:val="28"/>
          <w:szCs w:val="28"/>
          <w:lang w:val="en-US"/>
        </w:rPr>
        <w:t>eva</w:t>
      </w:r>
      <w:proofErr w:type="spellEnd"/>
      <w:r w:rsidRPr="00472B1B">
        <w:rPr>
          <w:rFonts w:ascii="Times New Roman" w:eastAsia="Times New Roman" w:hAnsi="Times New Roman" w:cs="Times New Roman"/>
          <w:sz w:val="28"/>
          <w:szCs w:val="28"/>
          <w:lang w:val="en-US"/>
        </w:rPr>
        <w:t xml:space="preserve">, L. B. </w:t>
      </w:r>
      <w:proofErr w:type="spellStart"/>
      <w:r w:rsidRPr="00472B1B">
        <w:rPr>
          <w:rFonts w:ascii="Times New Roman" w:eastAsia="Times New Roman" w:hAnsi="Times New Roman" w:cs="Times New Roman"/>
          <w:sz w:val="28"/>
          <w:szCs w:val="28"/>
          <w:lang w:val="en-US"/>
        </w:rPr>
        <w:t>Molova</w:t>
      </w:r>
      <w:proofErr w:type="spellEnd"/>
      <w:r w:rsidRPr="00472B1B">
        <w:rPr>
          <w:rFonts w:ascii="Times New Roman" w:eastAsia="Times New Roman" w:hAnsi="Times New Roman" w:cs="Times New Roman"/>
          <w:sz w:val="28"/>
          <w:szCs w:val="28"/>
          <w:lang w:val="en-US"/>
        </w:rPr>
        <w:t xml:space="preserve"> // Immunology of infections. - 2017. - </w:t>
      </w:r>
      <w:r w:rsidR="00137489">
        <w:rPr>
          <w:rFonts w:ascii="Times New Roman" w:eastAsia="Times New Roman" w:hAnsi="Times New Roman" w:cs="Times New Roman"/>
          <w:sz w:val="28"/>
          <w:szCs w:val="28"/>
          <w:lang w:val="en-US"/>
        </w:rPr>
        <w:t>Vol</w:t>
      </w:r>
      <w:r w:rsidRPr="00472B1B">
        <w:rPr>
          <w:rFonts w:ascii="Times New Roman" w:eastAsia="Times New Roman" w:hAnsi="Times New Roman" w:cs="Times New Roman"/>
          <w:sz w:val="28"/>
          <w:szCs w:val="28"/>
          <w:lang w:val="en-US"/>
        </w:rPr>
        <w:t>. 19, Special Edition. - p. 137.</w:t>
      </w:r>
    </w:p>
    <w:p w14:paraId="28814499" w14:textId="566C1BC3" w:rsidR="00137489" w:rsidRPr="00137489" w:rsidRDefault="00137489" w:rsidP="00137489">
      <w:pPr>
        <w:numPr>
          <w:ilvl w:val="0"/>
          <w:numId w:val="2"/>
        </w:numPr>
        <w:spacing w:after="0" w:line="360" w:lineRule="auto"/>
        <w:ind w:leftChars="0" w:left="0" w:firstLineChars="0" w:firstLine="0"/>
        <w:jc w:val="both"/>
        <w:rPr>
          <w:rFonts w:ascii="Times New Roman" w:hAnsi="Times New Roman" w:cs="Times New Roman"/>
          <w:sz w:val="28"/>
          <w:szCs w:val="28"/>
          <w:lang w:val="en-US"/>
        </w:rPr>
      </w:pPr>
      <w:proofErr w:type="spellStart"/>
      <w:r w:rsidRPr="00137489">
        <w:rPr>
          <w:rFonts w:ascii="Times New Roman" w:hAnsi="Times New Roman" w:cs="Times New Roman"/>
          <w:sz w:val="28"/>
          <w:szCs w:val="28"/>
          <w:lang w:val="en-US"/>
        </w:rPr>
        <w:t>Sabirov</w:t>
      </w:r>
      <w:r>
        <w:rPr>
          <w:rFonts w:ascii="Times New Roman" w:hAnsi="Times New Roman" w:cs="Times New Roman"/>
          <w:sz w:val="28"/>
          <w:szCs w:val="28"/>
          <w:lang w:val="en-US"/>
        </w:rPr>
        <w:t>a</w:t>
      </w:r>
      <w:proofErr w:type="spellEnd"/>
      <w:r w:rsidRPr="00137489">
        <w:rPr>
          <w:rFonts w:ascii="Times New Roman" w:hAnsi="Times New Roman" w:cs="Times New Roman"/>
          <w:sz w:val="28"/>
          <w:szCs w:val="28"/>
          <w:lang w:val="en-US"/>
        </w:rPr>
        <w:t xml:space="preserve"> A. I. Cytokine status in patients with generalized periodontitis and metabolic syndrome / A. I. </w:t>
      </w:r>
      <w:proofErr w:type="spellStart"/>
      <w:r w:rsidRPr="00137489">
        <w:rPr>
          <w:rFonts w:ascii="Times New Roman" w:hAnsi="Times New Roman" w:cs="Times New Roman"/>
          <w:sz w:val="28"/>
          <w:szCs w:val="28"/>
          <w:lang w:val="en-US"/>
        </w:rPr>
        <w:t>Sabirov</w:t>
      </w:r>
      <w:r>
        <w:rPr>
          <w:rFonts w:ascii="Times New Roman" w:hAnsi="Times New Roman" w:cs="Times New Roman"/>
          <w:sz w:val="28"/>
          <w:szCs w:val="28"/>
          <w:lang w:val="en-US"/>
        </w:rPr>
        <w:t>a</w:t>
      </w:r>
      <w:proofErr w:type="spellEnd"/>
      <w:r w:rsidRPr="00137489">
        <w:rPr>
          <w:rFonts w:ascii="Times New Roman" w:hAnsi="Times New Roman" w:cs="Times New Roman"/>
          <w:sz w:val="28"/>
          <w:szCs w:val="28"/>
          <w:lang w:val="en-US"/>
        </w:rPr>
        <w:t xml:space="preserve"> // Bulletin of the Kyrgyz-Russian Slavonic University. - 2016. - Vol. 16, № 7. - pp. 102-105.</w:t>
      </w:r>
    </w:p>
    <w:p w14:paraId="66232C1C" w14:textId="777EFBED" w:rsidR="00137489" w:rsidRDefault="00137489" w:rsidP="00137489">
      <w:pPr>
        <w:numPr>
          <w:ilvl w:val="0"/>
          <w:numId w:val="2"/>
        </w:numPr>
        <w:spacing w:after="0" w:line="360" w:lineRule="auto"/>
        <w:ind w:leftChars="0" w:left="0" w:firstLineChars="0" w:firstLine="0"/>
        <w:jc w:val="both"/>
        <w:rPr>
          <w:rFonts w:ascii="Times New Roman" w:hAnsi="Times New Roman" w:cs="Times New Roman"/>
          <w:sz w:val="28"/>
          <w:szCs w:val="28"/>
          <w:lang w:val="en-US"/>
        </w:rPr>
      </w:pPr>
      <w:proofErr w:type="spellStart"/>
      <w:r w:rsidRPr="00137489">
        <w:rPr>
          <w:rFonts w:ascii="Times New Roman" w:hAnsi="Times New Roman" w:cs="Times New Roman"/>
          <w:sz w:val="28"/>
          <w:szCs w:val="28"/>
          <w:lang w:val="en-US"/>
        </w:rPr>
        <w:t>Metko</w:t>
      </w:r>
      <w:proofErr w:type="spellEnd"/>
      <w:r w:rsidRPr="00137489">
        <w:rPr>
          <w:rFonts w:ascii="Times New Roman" w:hAnsi="Times New Roman" w:cs="Times New Roman"/>
          <w:sz w:val="28"/>
          <w:szCs w:val="28"/>
          <w:lang w:val="en-US"/>
        </w:rPr>
        <w:t xml:space="preserve"> E. E. Etiology and pathogenesis of febrile states / E. E. </w:t>
      </w:r>
      <w:proofErr w:type="spellStart"/>
      <w:r w:rsidRPr="00137489">
        <w:rPr>
          <w:rFonts w:ascii="Times New Roman" w:hAnsi="Times New Roman" w:cs="Times New Roman"/>
          <w:sz w:val="28"/>
          <w:szCs w:val="28"/>
          <w:lang w:val="en-US"/>
        </w:rPr>
        <w:t>Metko</w:t>
      </w:r>
      <w:proofErr w:type="spellEnd"/>
      <w:r w:rsidRPr="00137489">
        <w:rPr>
          <w:rFonts w:ascii="Times New Roman" w:hAnsi="Times New Roman" w:cs="Times New Roman"/>
          <w:sz w:val="28"/>
          <w:szCs w:val="28"/>
          <w:lang w:val="en-US"/>
        </w:rPr>
        <w:t xml:space="preserve">, T. V. </w:t>
      </w:r>
      <w:proofErr w:type="spellStart"/>
      <w:r w:rsidRPr="00137489">
        <w:rPr>
          <w:rFonts w:ascii="Times New Roman" w:hAnsi="Times New Roman" w:cs="Times New Roman"/>
          <w:sz w:val="28"/>
          <w:szCs w:val="28"/>
          <w:lang w:val="en-US"/>
        </w:rPr>
        <w:t>Kruglova</w:t>
      </w:r>
      <w:proofErr w:type="spellEnd"/>
      <w:r w:rsidRPr="00137489">
        <w:rPr>
          <w:rFonts w:ascii="Times New Roman" w:hAnsi="Times New Roman" w:cs="Times New Roman"/>
          <w:sz w:val="28"/>
          <w:szCs w:val="28"/>
          <w:lang w:val="en-US"/>
        </w:rPr>
        <w:t xml:space="preserve">, B. O. </w:t>
      </w:r>
      <w:proofErr w:type="spellStart"/>
      <w:r w:rsidRPr="00137489">
        <w:rPr>
          <w:rFonts w:ascii="Times New Roman" w:hAnsi="Times New Roman" w:cs="Times New Roman"/>
          <w:sz w:val="28"/>
          <w:szCs w:val="28"/>
          <w:lang w:val="en-US"/>
        </w:rPr>
        <w:t>Enko</w:t>
      </w:r>
      <w:proofErr w:type="spellEnd"/>
      <w:r w:rsidRPr="00137489">
        <w:rPr>
          <w:rFonts w:ascii="Times New Roman" w:hAnsi="Times New Roman" w:cs="Times New Roman"/>
          <w:sz w:val="28"/>
          <w:szCs w:val="28"/>
          <w:lang w:val="en-US"/>
        </w:rPr>
        <w:t xml:space="preserve">, A. A. </w:t>
      </w:r>
      <w:proofErr w:type="spellStart"/>
      <w:r w:rsidRPr="00137489">
        <w:rPr>
          <w:rFonts w:ascii="Times New Roman" w:hAnsi="Times New Roman" w:cs="Times New Roman"/>
          <w:sz w:val="28"/>
          <w:szCs w:val="28"/>
          <w:lang w:val="en-US"/>
        </w:rPr>
        <w:t>Mayboroda</w:t>
      </w:r>
      <w:proofErr w:type="spellEnd"/>
      <w:r w:rsidRPr="00137489">
        <w:rPr>
          <w:rFonts w:ascii="Times New Roman" w:hAnsi="Times New Roman" w:cs="Times New Roman"/>
          <w:sz w:val="28"/>
          <w:szCs w:val="28"/>
          <w:lang w:val="en-US"/>
        </w:rPr>
        <w:t xml:space="preserve">, </w:t>
      </w:r>
      <w:proofErr w:type="spellStart"/>
      <w:r w:rsidRPr="00137489">
        <w:rPr>
          <w:rFonts w:ascii="Times New Roman" w:hAnsi="Times New Roman" w:cs="Times New Roman"/>
          <w:sz w:val="28"/>
          <w:szCs w:val="28"/>
          <w:lang w:val="en-US"/>
        </w:rPr>
        <w:t>Ya</w:t>
      </w:r>
      <w:proofErr w:type="spellEnd"/>
      <w:r w:rsidRPr="00137489">
        <w:rPr>
          <w:rFonts w:ascii="Times New Roman" w:hAnsi="Times New Roman" w:cs="Times New Roman"/>
          <w:sz w:val="28"/>
          <w:szCs w:val="28"/>
          <w:lang w:val="en-US"/>
        </w:rPr>
        <w:t xml:space="preserve">. S. </w:t>
      </w:r>
      <w:proofErr w:type="spellStart"/>
      <w:r w:rsidRPr="00137489">
        <w:rPr>
          <w:rFonts w:ascii="Times New Roman" w:hAnsi="Times New Roman" w:cs="Times New Roman"/>
          <w:sz w:val="28"/>
          <w:szCs w:val="28"/>
          <w:lang w:val="en-US"/>
        </w:rPr>
        <w:t>Luzikova</w:t>
      </w:r>
      <w:proofErr w:type="spellEnd"/>
      <w:r w:rsidRPr="00137489">
        <w:rPr>
          <w:rFonts w:ascii="Times New Roman" w:hAnsi="Times New Roman" w:cs="Times New Roman"/>
          <w:sz w:val="28"/>
          <w:szCs w:val="28"/>
          <w:lang w:val="en-US"/>
        </w:rPr>
        <w:t xml:space="preserve">, A. V. </w:t>
      </w:r>
      <w:proofErr w:type="spellStart"/>
      <w:r w:rsidRPr="00137489">
        <w:rPr>
          <w:rFonts w:ascii="Times New Roman" w:hAnsi="Times New Roman" w:cs="Times New Roman"/>
          <w:sz w:val="28"/>
          <w:szCs w:val="28"/>
          <w:lang w:val="en-US"/>
        </w:rPr>
        <w:t>Bondarevich</w:t>
      </w:r>
      <w:proofErr w:type="spellEnd"/>
      <w:r w:rsidRPr="00137489">
        <w:rPr>
          <w:rFonts w:ascii="Times New Roman" w:hAnsi="Times New Roman" w:cs="Times New Roman"/>
          <w:sz w:val="28"/>
          <w:szCs w:val="28"/>
          <w:lang w:val="en-US"/>
        </w:rPr>
        <w:t xml:space="preserve"> // Young scientist. -</w:t>
      </w:r>
      <w:r>
        <w:rPr>
          <w:rFonts w:ascii="Times New Roman" w:hAnsi="Times New Roman" w:cs="Times New Roman"/>
          <w:sz w:val="28"/>
          <w:szCs w:val="28"/>
          <w:lang w:val="en-US"/>
        </w:rPr>
        <w:t xml:space="preserve"> 2018. - №16. - p. 62-64. – URL </w:t>
      </w:r>
      <w:r w:rsidRPr="00137489">
        <w:rPr>
          <w:rFonts w:ascii="Times New Roman" w:hAnsi="Times New Roman" w:cs="Times New Roman"/>
          <w:sz w:val="28"/>
          <w:szCs w:val="28"/>
          <w:lang w:val="en-US"/>
        </w:rPr>
        <w:t>https://moluch.ru/archive/202/49630/ (access date: 01/05/2019).</w:t>
      </w:r>
    </w:p>
    <w:p w14:paraId="1805FFD1" w14:textId="77777777" w:rsidR="00137489" w:rsidRDefault="00137489" w:rsidP="00137489">
      <w:pPr>
        <w:numPr>
          <w:ilvl w:val="0"/>
          <w:numId w:val="2"/>
        </w:numPr>
        <w:spacing w:after="0" w:line="360" w:lineRule="auto"/>
        <w:ind w:leftChars="0" w:left="0" w:firstLineChars="0" w:firstLine="0"/>
        <w:jc w:val="both"/>
        <w:rPr>
          <w:rFonts w:ascii="Times New Roman" w:hAnsi="Times New Roman" w:cs="Times New Roman"/>
          <w:sz w:val="28"/>
          <w:szCs w:val="28"/>
          <w:lang w:val="en-US"/>
        </w:rPr>
      </w:pPr>
      <w:proofErr w:type="spellStart"/>
      <w:r w:rsidRPr="00137489">
        <w:rPr>
          <w:rFonts w:ascii="Times New Roman" w:hAnsi="Times New Roman" w:cs="Times New Roman"/>
          <w:sz w:val="28"/>
          <w:szCs w:val="28"/>
          <w:lang w:val="en-US"/>
        </w:rPr>
        <w:lastRenderedPageBreak/>
        <w:t>Samigullina</w:t>
      </w:r>
      <w:proofErr w:type="spellEnd"/>
      <w:r w:rsidRPr="00137489">
        <w:rPr>
          <w:rFonts w:ascii="Times New Roman" w:hAnsi="Times New Roman" w:cs="Times New Roman"/>
          <w:sz w:val="28"/>
          <w:szCs w:val="28"/>
          <w:lang w:val="en-US"/>
        </w:rPr>
        <w:t xml:space="preserve"> L. I. </w:t>
      </w:r>
      <w:proofErr w:type="spellStart"/>
      <w:r w:rsidRPr="00137489">
        <w:rPr>
          <w:rFonts w:ascii="Times New Roman" w:hAnsi="Times New Roman" w:cs="Times New Roman"/>
          <w:sz w:val="28"/>
          <w:szCs w:val="28"/>
          <w:lang w:val="en-US"/>
        </w:rPr>
        <w:t>Proinflammatory</w:t>
      </w:r>
      <w:proofErr w:type="spellEnd"/>
      <w:r w:rsidRPr="00137489">
        <w:rPr>
          <w:rFonts w:ascii="Times New Roman" w:hAnsi="Times New Roman" w:cs="Times New Roman"/>
          <w:sz w:val="28"/>
          <w:szCs w:val="28"/>
          <w:lang w:val="en-US"/>
        </w:rPr>
        <w:t xml:space="preserve"> cytokines TNF-</w:t>
      </w:r>
      <w:r w:rsidRPr="00137489">
        <w:rPr>
          <w:rFonts w:ascii="Times New Roman" w:hAnsi="Times New Roman" w:cs="Times New Roman"/>
          <w:sz w:val="28"/>
          <w:szCs w:val="28"/>
        </w:rPr>
        <w:t>α</w:t>
      </w:r>
      <w:r w:rsidRPr="00137489">
        <w:rPr>
          <w:rFonts w:ascii="Times New Roman" w:hAnsi="Times New Roman" w:cs="Times New Roman"/>
          <w:sz w:val="28"/>
          <w:szCs w:val="28"/>
          <w:lang w:val="en-US"/>
        </w:rPr>
        <w:t xml:space="preserve"> and IL-1</w:t>
      </w:r>
      <w:r w:rsidRPr="00137489">
        <w:rPr>
          <w:rFonts w:ascii="Times New Roman" w:hAnsi="Times New Roman" w:cs="Times New Roman"/>
          <w:sz w:val="28"/>
          <w:szCs w:val="28"/>
        </w:rPr>
        <w:t>β</w:t>
      </w:r>
      <w:r w:rsidRPr="00137489">
        <w:rPr>
          <w:rFonts w:ascii="Times New Roman" w:hAnsi="Times New Roman" w:cs="Times New Roman"/>
          <w:sz w:val="28"/>
          <w:szCs w:val="28"/>
          <w:lang w:val="en-US"/>
        </w:rPr>
        <w:t xml:space="preserve"> in the regulation of bone tissue metabolism and their role in the pathogenesis of chronic periodontitis / L. I. </w:t>
      </w:r>
      <w:proofErr w:type="spellStart"/>
      <w:r w:rsidRPr="00137489">
        <w:rPr>
          <w:rFonts w:ascii="Times New Roman" w:hAnsi="Times New Roman" w:cs="Times New Roman"/>
          <w:sz w:val="28"/>
          <w:szCs w:val="28"/>
          <w:lang w:val="en-US"/>
        </w:rPr>
        <w:t>Samigullina</w:t>
      </w:r>
      <w:proofErr w:type="spellEnd"/>
      <w:r w:rsidRPr="00137489">
        <w:rPr>
          <w:rFonts w:ascii="Times New Roman" w:hAnsi="Times New Roman" w:cs="Times New Roman"/>
          <w:sz w:val="28"/>
          <w:szCs w:val="28"/>
          <w:lang w:val="en-US"/>
        </w:rPr>
        <w:t xml:space="preserve">, R. R. </w:t>
      </w:r>
      <w:proofErr w:type="spellStart"/>
      <w:r w:rsidRPr="00137489">
        <w:rPr>
          <w:rFonts w:ascii="Times New Roman" w:hAnsi="Times New Roman" w:cs="Times New Roman"/>
          <w:sz w:val="28"/>
          <w:szCs w:val="28"/>
          <w:lang w:val="en-US"/>
        </w:rPr>
        <w:t>Tamindarova</w:t>
      </w:r>
      <w:proofErr w:type="spellEnd"/>
      <w:r w:rsidRPr="00137489">
        <w:rPr>
          <w:rFonts w:ascii="Times New Roman" w:hAnsi="Times New Roman" w:cs="Times New Roman"/>
          <w:sz w:val="28"/>
          <w:szCs w:val="28"/>
          <w:lang w:val="en-US"/>
        </w:rPr>
        <w:t xml:space="preserve"> // Modern Problems of Science and Education. - 2014. - № 3 - URL: http://www.science-education.ru/ru/article/view?id=13354 (access date: 01/05/2019).</w:t>
      </w:r>
    </w:p>
    <w:p w14:paraId="51566FF1" w14:textId="3933C4A6" w:rsidR="007F56E7" w:rsidRPr="001D7DA6" w:rsidRDefault="00264D74" w:rsidP="00137489">
      <w:pPr>
        <w:numPr>
          <w:ilvl w:val="0"/>
          <w:numId w:val="2"/>
        </w:numPr>
        <w:spacing w:after="0" w:line="360" w:lineRule="auto"/>
        <w:ind w:leftChars="0" w:left="0" w:firstLineChars="0" w:firstLine="0"/>
        <w:jc w:val="both"/>
        <w:rPr>
          <w:rFonts w:ascii="Times New Roman" w:hAnsi="Times New Roman" w:cs="Times New Roman"/>
          <w:sz w:val="28"/>
          <w:szCs w:val="28"/>
          <w:lang w:val="en-US"/>
        </w:rPr>
      </w:pPr>
      <w:r w:rsidRPr="001D7DA6">
        <w:rPr>
          <w:rFonts w:ascii="Times New Roman" w:hAnsi="Times New Roman" w:cs="Times New Roman"/>
          <w:sz w:val="28"/>
          <w:szCs w:val="28"/>
          <w:lang w:val="en-US"/>
        </w:rPr>
        <w:t xml:space="preserve">Vinod Krishnan, Ze'ev </w:t>
      </w:r>
      <w:proofErr w:type="spellStart"/>
      <w:r w:rsidRPr="001D7DA6">
        <w:rPr>
          <w:rFonts w:ascii="Times New Roman" w:hAnsi="Times New Roman" w:cs="Times New Roman"/>
          <w:sz w:val="28"/>
          <w:szCs w:val="28"/>
          <w:lang w:val="en-US"/>
        </w:rPr>
        <w:t>Davidovitch</w:t>
      </w:r>
      <w:proofErr w:type="spellEnd"/>
      <w:r w:rsidRPr="001D7DA6">
        <w:rPr>
          <w:rFonts w:ascii="Times New Roman" w:hAnsi="Times New Roman" w:cs="Times New Roman"/>
          <w:sz w:val="28"/>
          <w:szCs w:val="28"/>
          <w:lang w:val="en-US"/>
        </w:rPr>
        <w:t>. Biological Mechanisms of Tooth Movement</w:t>
      </w:r>
      <w:r w:rsidR="007F56E7" w:rsidRPr="001D7DA6">
        <w:rPr>
          <w:rFonts w:ascii="Times New Roman" w:hAnsi="Times New Roman" w:cs="Times New Roman"/>
          <w:sz w:val="28"/>
          <w:szCs w:val="28"/>
          <w:lang w:val="en-US"/>
        </w:rPr>
        <w:t>, Second Edition.</w:t>
      </w:r>
      <w:r w:rsidRPr="001D7DA6">
        <w:rPr>
          <w:rFonts w:ascii="Times New Roman" w:hAnsi="Times New Roman" w:cs="Times New Roman"/>
          <w:sz w:val="28"/>
          <w:szCs w:val="28"/>
          <w:lang w:val="en-US"/>
        </w:rPr>
        <w:t xml:space="preserve"> – 2015. – </w:t>
      </w:r>
      <w:r w:rsidRPr="001D7DA6">
        <w:rPr>
          <w:rFonts w:ascii="Times New Roman" w:hAnsi="Times New Roman" w:cs="Times New Roman"/>
          <w:sz w:val="28"/>
          <w:szCs w:val="28"/>
        </w:rPr>
        <w:t>Р</w:t>
      </w:r>
      <w:r w:rsidRPr="001D7DA6">
        <w:rPr>
          <w:rFonts w:ascii="Times New Roman" w:hAnsi="Times New Roman" w:cs="Times New Roman"/>
          <w:sz w:val="28"/>
          <w:szCs w:val="28"/>
          <w:lang w:val="en-US"/>
        </w:rPr>
        <w:t>. 73-81.</w:t>
      </w:r>
      <w:r w:rsidR="007F56E7" w:rsidRPr="001D7DA6">
        <w:rPr>
          <w:rFonts w:ascii="Times New Roman" w:hAnsi="Times New Roman" w:cs="Times New Roman"/>
          <w:sz w:val="28"/>
          <w:szCs w:val="28"/>
          <w:lang w:val="en-US"/>
        </w:rPr>
        <w:t xml:space="preserve"> – 312 </w:t>
      </w:r>
      <w:proofErr w:type="spellStart"/>
      <w:r w:rsidR="007F56E7" w:rsidRPr="001D7DA6">
        <w:rPr>
          <w:rFonts w:ascii="Times New Roman" w:hAnsi="Times New Roman" w:cs="Times New Roman"/>
          <w:sz w:val="28"/>
          <w:szCs w:val="28"/>
        </w:rPr>
        <w:t>рр</w:t>
      </w:r>
      <w:proofErr w:type="spellEnd"/>
      <w:r w:rsidR="007F56E7" w:rsidRPr="001D7DA6">
        <w:rPr>
          <w:rFonts w:ascii="Times New Roman" w:hAnsi="Times New Roman" w:cs="Times New Roman"/>
          <w:sz w:val="28"/>
          <w:szCs w:val="28"/>
          <w:lang w:val="en-US"/>
        </w:rPr>
        <w:t>.</w:t>
      </w:r>
    </w:p>
    <w:p w14:paraId="1ED5B74D" w14:textId="10F04F98" w:rsidR="007F56E7" w:rsidRPr="001D7DA6" w:rsidRDefault="007F56E7" w:rsidP="00137489">
      <w:pPr>
        <w:numPr>
          <w:ilvl w:val="0"/>
          <w:numId w:val="2"/>
        </w:numPr>
        <w:spacing w:after="0" w:line="360" w:lineRule="auto"/>
        <w:ind w:left="1" w:hanging="3"/>
        <w:jc w:val="both"/>
        <w:rPr>
          <w:rFonts w:ascii="Times New Roman" w:hAnsi="Times New Roman" w:cs="Times New Roman"/>
          <w:sz w:val="28"/>
          <w:szCs w:val="28"/>
          <w:lang w:val="en-US"/>
        </w:rPr>
      </w:pPr>
      <w:proofErr w:type="spellStart"/>
      <w:r w:rsidRPr="001D7DA6">
        <w:rPr>
          <w:rFonts w:ascii="Times New Roman" w:hAnsi="Times New Roman" w:cs="Times New Roman"/>
          <w:sz w:val="28"/>
          <w:szCs w:val="28"/>
          <w:lang w:val="en-US"/>
        </w:rPr>
        <w:t>Monetti</w:t>
      </w:r>
      <w:proofErr w:type="spellEnd"/>
      <w:r w:rsidRPr="001D7DA6">
        <w:rPr>
          <w:rFonts w:ascii="Times New Roman" w:hAnsi="Times New Roman" w:cs="Times New Roman"/>
          <w:sz w:val="28"/>
          <w:szCs w:val="28"/>
          <w:lang w:val="en-US"/>
        </w:rPr>
        <w:t xml:space="preserve"> M. The presence of </w:t>
      </w:r>
      <w:proofErr w:type="spellStart"/>
      <w:r w:rsidRPr="001D7DA6">
        <w:rPr>
          <w:rFonts w:ascii="Times New Roman" w:hAnsi="Times New Roman" w:cs="Times New Roman"/>
          <w:sz w:val="28"/>
          <w:szCs w:val="28"/>
          <w:lang w:val="en-US"/>
        </w:rPr>
        <w:t>periodontopathogens</w:t>
      </w:r>
      <w:proofErr w:type="spellEnd"/>
      <w:r w:rsidRPr="001D7DA6">
        <w:rPr>
          <w:rFonts w:ascii="Times New Roman" w:hAnsi="Times New Roman" w:cs="Times New Roman"/>
          <w:sz w:val="28"/>
          <w:szCs w:val="28"/>
          <w:lang w:val="en-US"/>
        </w:rPr>
        <w:t xml:space="preserve"> associated with the </w:t>
      </w:r>
      <w:proofErr w:type="spellStart"/>
      <w:r w:rsidRPr="001D7DA6">
        <w:rPr>
          <w:rFonts w:ascii="Times New Roman" w:hAnsi="Times New Roman" w:cs="Times New Roman"/>
          <w:sz w:val="28"/>
          <w:szCs w:val="28"/>
          <w:lang w:val="en-US"/>
        </w:rPr>
        <w:t>tumour</w:t>
      </w:r>
      <w:proofErr w:type="spellEnd"/>
      <w:r w:rsidRPr="001D7DA6">
        <w:rPr>
          <w:rFonts w:ascii="Times New Roman" w:hAnsi="Times New Roman" w:cs="Times New Roman"/>
          <w:sz w:val="28"/>
          <w:szCs w:val="28"/>
          <w:lang w:val="en-US"/>
        </w:rPr>
        <w:t xml:space="preserve"> necrosis factor-alpha expression in patients with different periodontal status / </w:t>
      </w:r>
      <w:r w:rsidRPr="001D7DA6">
        <w:rPr>
          <w:rFonts w:ascii="Times New Roman" w:hAnsi="Times New Roman" w:cs="Times New Roman"/>
          <w:sz w:val="28"/>
          <w:szCs w:val="28"/>
        </w:rPr>
        <w:t>М</w:t>
      </w:r>
      <w:r w:rsidRPr="001D7DA6">
        <w:rPr>
          <w:rFonts w:ascii="Times New Roman" w:hAnsi="Times New Roman" w:cs="Times New Roman"/>
          <w:sz w:val="28"/>
          <w:szCs w:val="28"/>
          <w:lang w:val="en-US"/>
        </w:rPr>
        <w:t xml:space="preserve">. </w:t>
      </w:r>
      <w:proofErr w:type="spellStart"/>
      <w:r w:rsidRPr="001D7DA6">
        <w:rPr>
          <w:rFonts w:ascii="Times New Roman" w:hAnsi="Times New Roman" w:cs="Times New Roman"/>
          <w:sz w:val="28"/>
          <w:szCs w:val="28"/>
          <w:lang w:val="en-US"/>
        </w:rPr>
        <w:t>Monetti</w:t>
      </w:r>
      <w:proofErr w:type="spellEnd"/>
      <w:r w:rsidRPr="001D7DA6">
        <w:rPr>
          <w:rFonts w:ascii="Times New Roman" w:hAnsi="Times New Roman" w:cs="Times New Roman"/>
          <w:sz w:val="28"/>
          <w:szCs w:val="28"/>
          <w:lang w:val="en-US"/>
        </w:rPr>
        <w:t xml:space="preserve">, </w:t>
      </w:r>
      <w:r w:rsidRPr="001D7DA6">
        <w:rPr>
          <w:rFonts w:ascii="Times New Roman" w:hAnsi="Times New Roman" w:cs="Times New Roman"/>
          <w:sz w:val="28"/>
          <w:szCs w:val="28"/>
        </w:rPr>
        <w:t>М</w:t>
      </w:r>
      <w:r w:rsidRPr="001D7DA6">
        <w:rPr>
          <w:rFonts w:ascii="Times New Roman" w:hAnsi="Times New Roman" w:cs="Times New Roman"/>
          <w:sz w:val="28"/>
          <w:szCs w:val="28"/>
          <w:lang w:val="en-US"/>
        </w:rPr>
        <w:t xml:space="preserve">. </w:t>
      </w:r>
      <w:proofErr w:type="spellStart"/>
      <w:r w:rsidRPr="001D7DA6">
        <w:rPr>
          <w:rFonts w:ascii="Times New Roman" w:hAnsi="Times New Roman" w:cs="Times New Roman"/>
          <w:sz w:val="28"/>
          <w:szCs w:val="28"/>
          <w:lang w:val="en-US"/>
        </w:rPr>
        <w:t>Usin</w:t>
      </w:r>
      <w:proofErr w:type="spellEnd"/>
      <w:r w:rsidRPr="001D7DA6">
        <w:rPr>
          <w:rFonts w:ascii="Times New Roman" w:hAnsi="Times New Roman" w:cs="Times New Roman"/>
          <w:sz w:val="28"/>
          <w:szCs w:val="28"/>
          <w:lang w:val="en-US"/>
        </w:rPr>
        <w:t xml:space="preserve">, S. </w:t>
      </w:r>
      <w:proofErr w:type="spellStart"/>
      <w:r w:rsidRPr="001D7DA6">
        <w:rPr>
          <w:rFonts w:ascii="Times New Roman" w:hAnsi="Times New Roman" w:cs="Times New Roman"/>
          <w:sz w:val="28"/>
          <w:szCs w:val="28"/>
          <w:lang w:val="en-US"/>
        </w:rPr>
        <w:t>Tabares</w:t>
      </w:r>
      <w:proofErr w:type="spellEnd"/>
      <w:r w:rsidRPr="001D7DA6">
        <w:rPr>
          <w:rFonts w:ascii="Times New Roman" w:hAnsi="Times New Roman" w:cs="Times New Roman"/>
          <w:sz w:val="28"/>
          <w:szCs w:val="28"/>
          <w:lang w:val="en-US"/>
        </w:rPr>
        <w:t xml:space="preserve"> et al.  // </w:t>
      </w:r>
      <w:proofErr w:type="spellStart"/>
      <w:r w:rsidRPr="001D7DA6">
        <w:rPr>
          <w:rFonts w:ascii="Times New Roman" w:hAnsi="Times New Roman" w:cs="Times New Roman"/>
          <w:sz w:val="28"/>
          <w:szCs w:val="28"/>
          <w:lang w:val="en-US"/>
        </w:rPr>
        <w:t>Acta</w:t>
      </w:r>
      <w:proofErr w:type="spellEnd"/>
      <w:r w:rsidRPr="001D7DA6">
        <w:rPr>
          <w:rFonts w:ascii="Times New Roman" w:hAnsi="Times New Roman" w:cs="Times New Roman"/>
          <w:sz w:val="28"/>
          <w:szCs w:val="28"/>
          <w:lang w:val="en-US"/>
        </w:rPr>
        <w:t xml:space="preserve"> </w:t>
      </w:r>
      <w:proofErr w:type="spellStart"/>
      <w:r w:rsidRPr="001D7DA6">
        <w:rPr>
          <w:rFonts w:ascii="Times New Roman" w:hAnsi="Times New Roman" w:cs="Times New Roman"/>
          <w:sz w:val="28"/>
          <w:szCs w:val="28"/>
          <w:lang w:val="en-US"/>
        </w:rPr>
        <w:t>Odontol</w:t>
      </w:r>
      <w:proofErr w:type="spellEnd"/>
      <w:r w:rsidRPr="001D7DA6">
        <w:rPr>
          <w:rFonts w:ascii="Times New Roman" w:hAnsi="Times New Roman" w:cs="Times New Roman"/>
          <w:sz w:val="28"/>
          <w:szCs w:val="28"/>
          <w:lang w:val="en-US"/>
        </w:rPr>
        <w:t xml:space="preserve">. </w:t>
      </w:r>
      <w:proofErr w:type="spellStart"/>
      <w:r w:rsidRPr="001D7DA6">
        <w:rPr>
          <w:rFonts w:ascii="Times New Roman" w:hAnsi="Times New Roman" w:cs="Times New Roman"/>
          <w:sz w:val="28"/>
          <w:szCs w:val="28"/>
          <w:lang w:val="en-US"/>
        </w:rPr>
        <w:t>Latinoam</w:t>
      </w:r>
      <w:proofErr w:type="spellEnd"/>
      <w:r w:rsidRPr="001D7DA6">
        <w:rPr>
          <w:rFonts w:ascii="Times New Roman" w:hAnsi="Times New Roman" w:cs="Times New Roman"/>
          <w:sz w:val="28"/>
          <w:szCs w:val="28"/>
          <w:lang w:val="en-US"/>
        </w:rPr>
        <w:t>. – 2012. – Vol.25, № 1. – P.</w:t>
      </w:r>
      <w:r w:rsidRPr="001D7DA6">
        <w:rPr>
          <w:rFonts w:ascii="Times New Roman" w:hAnsi="Times New Roman" w:cs="Times New Roman"/>
          <w:sz w:val="28"/>
          <w:szCs w:val="28"/>
        </w:rPr>
        <w:t xml:space="preserve"> </w:t>
      </w:r>
      <w:r w:rsidRPr="001D7DA6">
        <w:rPr>
          <w:rFonts w:ascii="Times New Roman" w:hAnsi="Times New Roman" w:cs="Times New Roman"/>
          <w:sz w:val="28"/>
          <w:szCs w:val="28"/>
          <w:lang w:val="en-US"/>
        </w:rPr>
        <w:t>82-88.</w:t>
      </w:r>
    </w:p>
    <w:p w14:paraId="4B4F4D08" w14:textId="77777777" w:rsidR="00A07F3B" w:rsidRPr="001D7DA6" w:rsidRDefault="007F56E7" w:rsidP="00137489">
      <w:pPr>
        <w:numPr>
          <w:ilvl w:val="0"/>
          <w:numId w:val="2"/>
        </w:numPr>
        <w:spacing w:after="0" w:line="360" w:lineRule="auto"/>
        <w:ind w:left="1" w:hanging="3"/>
        <w:jc w:val="both"/>
        <w:rPr>
          <w:rFonts w:ascii="Times New Roman" w:hAnsi="Times New Roman" w:cs="Times New Roman"/>
          <w:sz w:val="28"/>
          <w:szCs w:val="28"/>
          <w:lang w:val="en-US"/>
        </w:rPr>
      </w:pPr>
      <w:r w:rsidRPr="001D7DA6">
        <w:rPr>
          <w:rFonts w:ascii="Times New Roman" w:hAnsi="Times New Roman" w:cs="Times New Roman"/>
          <w:sz w:val="28"/>
          <w:szCs w:val="28"/>
          <w:lang w:val="en-US"/>
        </w:rPr>
        <w:t>Michael P. M. Immunological and Inflammatory Aspects of Periodontal Disease / P. M. Michael // Continuing Education Course. – 2013. – P. 1-18.</w:t>
      </w:r>
    </w:p>
    <w:p w14:paraId="7C0A8E6C" w14:textId="61D916FD" w:rsidR="00137489" w:rsidRDefault="00137489" w:rsidP="00137489">
      <w:pPr>
        <w:numPr>
          <w:ilvl w:val="0"/>
          <w:numId w:val="2"/>
        </w:numPr>
        <w:spacing w:after="0" w:line="360" w:lineRule="auto"/>
        <w:ind w:leftChars="0" w:left="0" w:firstLineChars="0" w:firstLine="0"/>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Biloklytska</w:t>
      </w:r>
      <w:proofErr w:type="spellEnd"/>
      <w:r w:rsidRPr="00137489">
        <w:rPr>
          <w:rFonts w:ascii="Times New Roman" w:hAnsi="Times New Roman" w:cs="Times New Roman"/>
          <w:sz w:val="28"/>
          <w:szCs w:val="28"/>
          <w:lang w:val="en-US"/>
        </w:rPr>
        <w:t xml:space="preserve"> G</w:t>
      </w:r>
      <w:r>
        <w:rPr>
          <w:rFonts w:ascii="Times New Roman" w:hAnsi="Times New Roman" w:cs="Times New Roman"/>
          <w:sz w:val="28"/>
          <w:szCs w:val="28"/>
          <w:lang w:val="en-US"/>
        </w:rPr>
        <w:t>.</w:t>
      </w:r>
      <w:r w:rsidRPr="00137489">
        <w:rPr>
          <w:rFonts w:ascii="Times New Roman" w:hAnsi="Times New Roman" w:cs="Times New Roman"/>
          <w:sz w:val="28"/>
          <w:szCs w:val="28"/>
          <w:lang w:val="en-US"/>
        </w:rPr>
        <w:t>F</w:t>
      </w:r>
      <w:r>
        <w:rPr>
          <w:rFonts w:ascii="Times New Roman" w:hAnsi="Times New Roman" w:cs="Times New Roman"/>
          <w:sz w:val="28"/>
          <w:szCs w:val="28"/>
          <w:lang w:val="en-US"/>
        </w:rPr>
        <w:t>.</w:t>
      </w:r>
      <w:r w:rsidRPr="00137489">
        <w:rPr>
          <w:rFonts w:ascii="Times New Roman" w:hAnsi="Times New Roman" w:cs="Times New Roman"/>
          <w:sz w:val="28"/>
          <w:szCs w:val="28"/>
          <w:lang w:val="en-US"/>
        </w:rPr>
        <w:t xml:space="preserve"> Changing the content of nitrites in the serum of the blood and oral fluid of patients with generalized periodontitis with combined cardiovascular pathology under the influence of complex treatment / G</w:t>
      </w:r>
      <w:r>
        <w:rPr>
          <w:rFonts w:ascii="Times New Roman" w:hAnsi="Times New Roman" w:cs="Times New Roman"/>
          <w:sz w:val="28"/>
          <w:szCs w:val="28"/>
          <w:lang w:val="en-US"/>
        </w:rPr>
        <w:t>.</w:t>
      </w:r>
      <w:r w:rsidRPr="00137489">
        <w:rPr>
          <w:rFonts w:ascii="Times New Roman" w:hAnsi="Times New Roman" w:cs="Times New Roman"/>
          <w:sz w:val="28"/>
          <w:szCs w:val="28"/>
          <w:lang w:val="en-US"/>
        </w:rPr>
        <w:t>F</w:t>
      </w:r>
      <w:r>
        <w:rPr>
          <w:rFonts w:ascii="Times New Roman" w:hAnsi="Times New Roman" w:cs="Times New Roman"/>
          <w:sz w:val="28"/>
          <w:szCs w:val="28"/>
          <w:lang w:val="en-US"/>
        </w:rPr>
        <w:t>.</w:t>
      </w:r>
      <w:r w:rsidRPr="00137489">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Biloklytska</w:t>
      </w:r>
      <w:proofErr w:type="spellEnd"/>
      <w:r w:rsidRPr="00137489">
        <w:rPr>
          <w:rFonts w:ascii="Times New Roman" w:hAnsi="Times New Roman" w:cs="Times New Roman"/>
          <w:sz w:val="28"/>
          <w:szCs w:val="28"/>
          <w:lang w:val="en-US"/>
        </w:rPr>
        <w:t xml:space="preserve">, O. V. </w:t>
      </w:r>
      <w:proofErr w:type="spellStart"/>
      <w:r w:rsidRPr="00137489">
        <w:rPr>
          <w:rFonts w:ascii="Times New Roman" w:hAnsi="Times New Roman" w:cs="Times New Roman"/>
          <w:sz w:val="28"/>
          <w:szCs w:val="28"/>
          <w:lang w:val="en-US"/>
        </w:rPr>
        <w:t>Kopchak</w:t>
      </w:r>
      <w:proofErr w:type="spellEnd"/>
      <w:r w:rsidRPr="00137489">
        <w:rPr>
          <w:rFonts w:ascii="Times New Roman" w:hAnsi="Times New Roman" w:cs="Times New Roman"/>
          <w:sz w:val="28"/>
          <w:szCs w:val="28"/>
          <w:lang w:val="en-US"/>
        </w:rPr>
        <w:t xml:space="preserve">, L. A. </w:t>
      </w:r>
      <w:proofErr w:type="spellStart"/>
      <w:r w:rsidRPr="00137489">
        <w:rPr>
          <w:rFonts w:ascii="Times New Roman" w:hAnsi="Times New Roman" w:cs="Times New Roman"/>
          <w:sz w:val="28"/>
          <w:szCs w:val="28"/>
          <w:lang w:val="en-US"/>
        </w:rPr>
        <w:t>Stadnyuk</w:t>
      </w:r>
      <w:proofErr w:type="spellEnd"/>
      <w:r w:rsidRPr="00137489">
        <w:rPr>
          <w:rFonts w:ascii="Times New Roman" w:hAnsi="Times New Roman" w:cs="Times New Roman"/>
          <w:sz w:val="28"/>
          <w:szCs w:val="28"/>
          <w:lang w:val="en-US"/>
        </w:rPr>
        <w:t xml:space="preserve">, O. V. </w:t>
      </w:r>
      <w:proofErr w:type="spellStart"/>
      <w:r w:rsidRPr="00137489">
        <w:rPr>
          <w:rFonts w:ascii="Times New Roman" w:hAnsi="Times New Roman" w:cs="Times New Roman"/>
          <w:sz w:val="28"/>
          <w:szCs w:val="28"/>
          <w:lang w:val="en-US"/>
        </w:rPr>
        <w:t>Davidovich</w:t>
      </w:r>
      <w:proofErr w:type="spellEnd"/>
      <w:r w:rsidRPr="00137489">
        <w:rPr>
          <w:rFonts w:ascii="Times New Roman" w:hAnsi="Times New Roman" w:cs="Times New Roman"/>
          <w:sz w:val="28"/>
          <w:szCs w:val="28"/>
          <w:lang w:val="en-US"/>
        </w:rPr>
        <w:t xml:space="preserve"> // Bulletin of Dentistry. - 2017. - № 3. - p. 16-22.</w:t>
      </w:r>
    </w:p>
    <w:p w14:paraId="133017AA" w14:textId="7252205D" w:rsidR="00137489" w:rsidRPr="00137489" w:rsidRDefault="00137489" w:rsidP="00137489">
      <w:pPr>
        <w:numPr>
          <w:ilvl w:val="0"/>
          <w:numId w:val="2"/>
        </w:numPr>
        <w:spacing w:after="0" w:line="360" w:lineRule="auto"/>
        <w:ind w:leftChars="0" w:left="0" w:firstLineChars="0" w:firstLine="0"/>
        <w:jc w:val="both"/>
        <w:rPr>
          <w:rFonts w:ascii="Times New Roman" w:hAnsi="Times New Roman" w:cs="Times New Roman"/>
          <w:sz w:val="28"/>
          <w:szCs w:val="28"/>
          <w:lang w:val="en-US"/>
        </w:rPr>
      </w:pPr>
      <w:proofErr w:type="spellStart"/>
      <w:r w:rsidRPr="00137489">
        <w:rPr>
          <w:rFonts w:ascii="Times New Roman" w:eastAsia="Times New Roman" w:hAnsi="Times New Roman" w:cs="Times New Roman"/>
          <w:sz w:val="28"/>
          <w:szCs w:val="28"/>
          <w:lang w:val="en-US"/>
        </w:rPr>
        <w:t>Baydik</w:t>
      </w:r>
      <w:proofErr w:type="spellEnd"/>
      <w:r w:rsidRPr="00137489">
        <w:rPr>
          <w:rFonts w:ascii="Times New Roman" w:eastAsia="Times New Roman" w:hAnsi="Times New Roman" w:cs="Times New Roman"/>
          <w:sz w:val="28"/>
          <w:szCs w:val="28"/>
          <w:lang w:val="en-US"/>
        </w:rPr>
        <w:t xml:space="preserve"> O. D. The role of nitric oxide (II) and its active metabolites in carcinogenesi</w:t>
      </w:r>
      <w:r>
        <w:rPr>
          <w:rFonts w:ascii="Times New Roman" w:eastAsia="Times New Roman" w:hAnsi="Times New Roman" w:cs="Times New Roman"/>
          <w:sz w:val="28"/>
          <w:szCs w:val="28"/>
          <w:lang w:val="en-US"/>
        </w:rPr>
        <w:t xml:space="preserve">s of the oral mucosa / O. D. </w:t>
      </w:r>
      <w:proofErr w:type="spellStart"/>
      <w:r>
        <w:rPr>
          <w:rFonts w:ascii="Times New Roman" w:eastAsia="Times New Roman" w:hAnsi="Times New Roman" w:cs="Times New Roman"/>
          <w:sz w:val="28"/>
          <w:szCs w:val="28"/>
          <w:lang w:val="en-US"/>
        </w:rPr>
        <w:t>Bay</w:t>
      </w:r>
      <w:r w:rsidRPr="00137489">
        <w:rPr>
          <w:rFonts w:ascii="Times New Roman" w:eastAsia="Times New Roman" w:hAnsi="Times New Roman" w:cs="Times New Roman"/>
          <w:sz w:val="28"/>
          <w:szCs w:val="28"/>
          <w:lang w:val="en-US"/>
        </w:rPr>
        <w:t>dik</w:t>
      </w:r>
      <w:proofErr w:type="spellEnd"/>
      <w:r w:rsidRPr="00137489">
        <w:rPr>
          <w:rFonts w:ascii="Times New Roman" w:eastAsia="Times New Roman" w:hAnsi="Times New Roman" w:cs="Times New Roman"/>
          <w:sz w:val="28"/>
          <w:szCs w:val="28"/>
          <w:lang w:val="en-US"/>
        </w:rPr>
        <w:t xml:space="preserve">, M. A. </w:t>
      </w:r>
      <w:proofErr w:type="spellStart"/>
      <w:r w:rsidRPr="00137489">
        <w:rPr>
          <w:rFonts w:ascii="Times New Roman" w:eastAsia="Times New Roman" w:hAnsi="Times New Roman" w:cs="Times New Roman"/>
          <w:sz w:val="28"/>
          <w:szCs w:val="28"/>
          <w:lang w:val="en-US"/>
        </w:rPr>
        <w:t>Titorenko</w:t>
      </w:r>
      <w:proofErr w:type="spellEnd"/>
      <w:r w:rsidRPr="00137489">
        <w:rPr>
          <w:rFonts w:ascii="Times New Roman" w:eastAsia="Times New Roman" w:hAnsi="Times New Roman" w:cs="Times New Roman"/>
          <w:sz w:val="28"/>
          <w:szCs w:val="28"/>
          <w:lang w:val="en-US"/>
        </w:rPr>
        <w:t xml:space="preserve">, P. G. </w:t>
      </w:r>
      <w:proofErr w:type="spellStart"/>
      <w:r w:rsidRPr="00137489">
        <w:rPr>
          <w:rFonts w:ascii="Times New Roman" w:eastAsia="Times New Roman" w:hAnsi="Times New Roman" w:cs="Times New Roman"/>
          <w:sz w:val="28"/>
          <w:szCs w:val="28"/>
          <w:lang w:val="en-US"/>
        </w:rPr>
        <w:t>Sysolyatin</w:t>
      </w:r>
      <w:proofErr w:type="spellEnd"/>
      <w:r w:rsidRPr="00137489">
        <w:rPr>
          <w:rFonts w:ascii="Times New Roman" w:eastAsia="Times New Roman" w:hAnsi="Times New Roman" w:cs="Times New Roman"/>
          <w:sz w:val="28"/>
          <w:szCs w:val="28"/>
          <w:lang w:val="en-US"/>
        </w:rPr>
        <w:t xml:space="preserve"> // Russian dental journal. - 2016. - № 3. - p. 165-168.</w:t>
      </w:r>
    </w:p>
    <w:p w14:paraId="1F5C140F" w14:textId="595CB0EE" w:rsidR="00137489" w:rsidRDefault="00137489" w:rsidP="00137489">
      <w:pPr>
        <w:numPr>
          <w:ilvl w:val="0"/>
          <w:numId w:val="2"/>
        </w:numPr>
        <w:spacing w:after="0" w:line="360" w:lineRule="auto"/>
        <w:ind w:leftChars="0" w:left="0" w:firstLineChars="0" w:firstLine="0"/>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Aleksandrova</w:t>
      </w:r>
      <w:proofErr w:type="spellEnd"/>
      <w:r>
        <w:rPr>
          <w:rFonts w:ascii="Times New Roman" w:hAnsi="Times New Roman" w:cs="Times New Roman"/>
          <w:sz w:val="28"/>
          <w:szCs w:val="28"/>
          <w:lang w:val="en-US"/>
        </w:rPr>
        <w:t xml:space="preserve"> E</w:t>
      </w:r>
      <w:r w:rsidRPr="00137489">
        <w:rPr>
          <w:rFonts w:ascii="Times New Roman" w:hAnsi="Times New Roman" w:cs="Times New Roman"/>
          <w:sz w:val="28"/>
          <w:szCs w:val="28"/>
          <w:lang w:val="en-US"/>
        </w:rPr>
        <w:t>. V. Biochemical composition and functions of biological fluids of the oral cavity in health and in various pathological conditions: a teaching aid on the subject “Biological Chemistry” for 2-year students of the sp</w:t>
      </w:r>
      <w:r>
        <w:rPr>
          <w:rFonts w:ascii="Times New Roman" w:hAnsi="Times New Roman" w:cs="Times New Roman"/>
          <w:sz w:val="28"/>
          <w:szCs w:val="28"/>
          <w:lang w:val="en-US"/>
        </w:rPr>
        <w:t xml:space="preserve">ecialty “Dentistry” / E. V. </w:t>
      </w:r>
      <w:proofErr w:type="spellStart"/>
      <w:r>
        <w:rPr>
          <w:rFonts w:ascii="Times New Roman" w:hAnsi="Times New Roman" w:cs="Times New Roman"/>
          <w:sz w:val="28"/>
          <w:szCs w:val="28"/>
          <w:lang w:val="en-US"/>
        </w:rPr>
        <w:t>Aleks</w:t>
      </w:r>
      <w:r w:rsidRPr="00137489">
        <w:rPr>
          <w:rFonts w:ascii="Times New Roman" w:hAnsi="Times New Roman" w:cs="Times New Roman"/>
          <w:sz w:val="28"/>
          <w:szCs w:val="28"/>
          <w:lang w:val="en-US"/>
        </w:rPr>
        <w:t>androva</w:t>
      </w:r>
      <w:proofErr w:type="spellEnd"/>
      <w:r w:rsidRPr="00137489">
        <w:rPr>
          <w:rFonts w:ascii="Times New Roman" w:hAnsi="Times New Roman" w:cs="Times New Roman"/>
          <w:sz w:val="28"/>
          <w:szCs w:val="28"/>
          <w:lang w:val="en-US"/>
        </w:rPr>
        <w:t xml:space="preserve">, D. N. </w:t>
      </w:r>
      <w:proofErr w:type="spellStart"/>
      <w:r w:rsidRPr="00137489">
        <w:rPr>
          <w:rFonts w:ascii="Times New Roman" w:hAnsi="Times New Roman" w:cs="Times New Roman"/>
          <w:sz w:val="28"/>
          <w:szCs w:val="28"/>
          <w:lang w:val="en-US"/>
        </w:rPr>
        <w:t>Sinchenko</w:t>
      </w:r>
      <w:proofErr w:type="spellEnd"/>
      <w:r w:rsidRPr="00137489">
        <w:rPr>
          <w:rFonts w:ascii="Times New Roman" w:hAnsi="Times New Roman" w:cs="Times New Roman"/>
          <w:sz w:val="28"/>
          <w:szCs w:val="28"/>
          <w:lang w:val="en-US"/>
        </w:rPr>
        <w:t xml:space="preserve">, O. B. </w:t>
      </w:r>
      <w:proofErr w:type="spellStart"/>
      <w:r w:rsidRPr="00137489">
        <w:rPr>
          <w:rFonts w:ascii="Times New Roman" w:hAnsi="Times New Roman" w:cs="Times New Roman"/>
          <w:sz w:val="28"/>
          <w:szCs w:val="28"/>
          <w:lang w:val="en-US"/>
        </w:rPr>
        <w:t>Makoed</w:t>
      </w:r>
      <w:proofErr w:type="spellEnd"/>
      <w:r w:rsidRPr="00137489">
        <w:rPr>
          <w:rFonts w:ascii="Times New Roman" w:hAnsi="Times New Roman" w:cs="Times New Roman"/>
          <w:sz w:val="28"/>
          <w:szCs w:val="28"/>
          <w:lang w:val="en-US"/>
        </w:rPr>
        <w:t xml:space="preserve">, S. V. </w:t>
      </w:r>
      <w:proofErr w:type="spellStart"/>
      <w:r w:rsidRPr="00137489">
        <w:rPr>
          <w:rFonts w:ascii="Times New Roman" w:hAnsi="Times New Roman" w:cs="Times New Roman"/>
          <w:sz w:val="28"/>
          <w:szCs w:val="28"/>
          <w:lang w:val="en-US"/>
        </w:rPr>
        <w:t>Levich</w:t>
      </w:r>
      <w:proofErr w:type="spellEnd"/>
      <w:r w:rsidRPr="00137489">
        <w:rPr>
          <w:rFonts w:ascii="Times New Roman" w:hAnsi="Times New Roman" w:cs="Times New Roman"/>
          <w:sz w:val="28"/>
          <w:szCs w:val="28"/>
          <w:lang w:val="en-US"/>
        </w:rPr>
        <w:t xml:space="preserve">. - </w:t>
      </w:r>
      <w:proofErr w:type="spellStart"/>
      <w:r w:rsidRPr="00137489">
        <w:rPr>
          <w:rFonts w:ascii="Times New Roman" w:hAnsi="Times New Roman" w:cs="Times New Roman"/>
          <w:sz w:val="28"/>
          <w:szCs w:val="28"/>
          <w:lang w:val="en-US"/>
        </w:rPr>
        <w:t>Zaporozhye</w:t>
      </w:r>
      <w:proofErr w:type="spellEnd"/>
      <w:r w:rsidRPr="00137489">
        <w:rPr>
          <w:rFonts w:ascii="Times New Roman" w:hAnsi="Times New Roman" w:cs="Times New Roman"/>
          <w:sz w:val="28"/>
          <w:szCs w:val="28"/>
          <w:lang w:val="en-US"/>
        </w:rPr>
        <w:t>: ZSMU, 2017. - 103 p.</w:t>
      </w:r>
    </w:p>
    <w:p w14:paraId="49D73422" w14:textId="7F0E785D" w:rsidR="00137489" w:rsidRPr="00137489" w:rsidRDefault="00137489" w:rsidP="00137489">
      <w:pPr>
        <w:numPr>
          <w:ilvl w:val="0"/>
          <w:numId w:val="2"/>
        </w:numPr>
        <w:spacing w:after="0" w:line="360" w:lineRule="auto"/>
        <w:ind w:leftChars="0" w:left="0" w:firstLineChars="0" w:firstLine="0"/>
        <w:jc w:val="both"/>
        <w:rPr>
          <w:rFonts w:ascii="Times New Roman" w:hAnsi="Times New Roman" w:cs="Times New Roman"/>
          <w:sz w:val="28"/>
          <w:szCs w:val="28"/>
          <w:lang w:val="en-US"/>
        </w:rPr>
      </w:pPr>
      <w:proofErr w:type="spellStart"/>
      <w:r>
        <w:rPr>
          <w:rFonts w:ascii="Times New Roman" w:eastAsia="Times New Roman" w:hAnsi="Times New Roman" w:cs="Times New Roman"/>
          <w:sz w:val="28"/>
          <w:szCs w:val="28"/>
          <w:lang w:val="en-US"/>
        </w:rPr>
        <w:t>Biloklytska</w:t>
      </w:r>
      <w:proofErr w:type="spellEnd"/>
      <w:r w:rsidRPr="00137489">
        <w:rPr>
          <w:rFonts w:ascii="Times New Roman" w:eastAsia="Times New Roman" w:hAnsi="Times New Roman" w:cs="Times New Roman"/>
          <w:sz w:val="28"/>
          <w:szCs w:val="28"/>
          <w:lang w:val="en-US"/>
        </w:rPr>
        <w:t xml:space="preserve"> G</w:t>
      </w:r>
      <w:r>
        <w:rPr>
          <w:rFonts w:ascii="Times New Roman" w:eastAsia="Times New Roman" w:hAnsi="Times New Roman" w:cs="Times New Roman"/>
          <w:sz w:val="28"/>
          <w:szCs w:val="28"/>
          <w:lang w:val="en-US"/>
        </w:rPr>
        <w:t>.</w:t>
      </w:r>
      <w:r w:rsidRPr="00137489">
        <w:rPr>
          <w:rFonts w:ascii="Times New Roman" w:eastAsia="Times New Roman" w:hAnsi="Times New Roman" w:cs="Times New Roman"/>
          <w:sz w:val="28"/>
          <w:szCs w:val="28"/>
          <w:lang w:val="en-US"/>
        </w:rPr>
        <w:t>F</w:t>
      </w:r>
      <w:r>
        <w:rPr>
          <w:rFonts w:ascii="Times New Roman" w:eastAsia="Times New Roman" w:hAnsi="Times New Roman" w:cs="Times New Roman"/>
          <w:sz w:val="28"/>
          <w:szCs w:val="28"/>
          <w:lang w:val="en-US"/>
        </w:rPr>
        <w:t>.</w:t>
      </w:r>
      <w:r w:rsidRPr="00137489">
        <w:rPr>
          <w:rFonts w:ascii="Times New Roman" w:eastAsia="Times New Roman" w:hAnsi="Times New Roman" w:cs="Times New Roman"/>
          <w:sz w:val="28"/>
          <w:szCs w:val="28"/>
          <w:lang w:val="en-US"/>
        </w:rPr>
        <w:t xml:space="preserve"> Estimation of age-related features of the nitric oxide system in the oral fluid during generalized periodontitis in the </w:t>
      </w:r>
      <w:proofErr w:type="spellStart"/>
      <w:r w:rsidRPr="00137489">
        <w:rPr>
          <w:rFonts w:ascii="Times New Roman" w:eastAsia="Times New Roman" w:hAnsi="Times New Roman" w:cs="Times New Roman"/>
          <w:sz w:val="28"/>
          <w:szCs w:val="28"/>
          <w:lang w:val="en-US"/>
        </w:rPr>
        <w:t>gerontological</w:t>
      </w:r>
      <w:proofErr w:type="spellEnd"/>
      <w:r w:rsidRPr="00137489">
        <w:rPr>
          <w:rFonts w:ascii="Times New Roman" w:eastAsia="Times New Roman" w:hAnsi="Times New Roman" w:cs="Times New Roman"/>
          <w:sz w:val="28"/>
          <w:szCs w:val="28"/>
          <w:lang w:val="en-US"/>
        </w:rPr>
        <w:t xml:space="preserve"> group of patients and their correction / G</w:t>
      </w:r>
      <w:r>
        <w:rPr>
          <w:rFonts w:ascii="Times New Roman" w:eastAsia="Times New Roman" w:hAnsi="Times New Roman" w:cs="Times New Roman"/>
          <w:sz w:val="28"/>
          <w:szCs w:val="28"/>
          <w:lang w:val="en-US"/>
        </w:rPr>
        <w:t>.</w:t>
      </w:r>
      <w:r w:rsidRPr="00137489">
        <w:rPr>
          <w:rFonts w:ascii="Times New Roman" w:eastAsia="Times New Roman" w:hAnsi="Times New Roman" w:cs="Times New Roman"/>
          <w:sz w:val="28"/>
          <w:szCs w:val="28"/>
          <w:lang w:val="en-US"/>
        </w:rPr>
        <w:t>F</w:t>
      </w:r>
      <w:r>
        <w:rPr>
          <w:rFonts w:ascii="Times New Roman" w:eastAsia="Times New Roman" w:hAnsi="Times New Roman" w:cs="Times New Roman"/>
          <w:sz w:val="28"/>
          <w:szCs w:val="28"/>
          <w:lang w:val="en-US"/>
        </w:rPr>
        <w:t>.</w:t>
      </w:r>
      <w:r w:rsidRPr="00137489">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Biloklytska</w:t>
      </w:r>
      <w:proofErr w:type="spellEnd"/>
      <w:r w:rsidRPr="00137489">
        <w:rPr>
          <w:rFonts w:ascii="Times New Roman" w:eastAsia="Times New Roman" w:hAnsi="Times New Roman" w:cs="Times New Roman"/>
          <w:sz w:val="28"/>
          <w:szCs w:val="28"/>
          <w:lang w:val="en-US"/>
        </w:rPr>
        <w:t xml:space="preserve">, E. M. </w:t>
      </w:r>
      <w:proofErr w:type="spellStart"/>
      <w:r w:rsidRPr="00137489">
        <w:rPr>
          <w:rFonts w:ascii="Times New Roman" w:eastAsia="Times New Roman" w:hAnsi="Times New Roman" w:cs="Times New Roman"/>
          <w:sz w:val="28"/>
          <w:szCs w:val="28"/>
          <w:lang w:val="en-US"/>
        </w:rPr>
        <w:t>Pavlenko</w:t>
      </w:r>
      <w:proofErr w:type="spellEnd"/>
      <w:r w:rsidRPr="00137489">
        <w:rPr>
          <w:rFonts w:ascii="Times New Roman" w:eastAsia="Times New Roman" w:hAnsi="Times New Roman" w:cs="Times New Roman"/>
          <w:sz w:val="28"/>
          <w:szCs w:val="28"/>
          <w:lang w:val="en-US"/>
        </w:rPr>
        <w:t xml:space="preserve"> // </w:t>
      </w:r>
      <w:r>
        <w:rPr>
          <w:rFonts w:ascii="Times New Roman" w:eastAsia="Times New Roman" w:hAnsi="Times New Roman" w:cs="Times New Roman"/>
          <w:sz w:val="28"/>
          <w:szCs w:val="28"/>
          <w:lang w:val="en-US"/>
        </w:rPr>
        <w:t>Innovations in dentistry</w:t>
      </w:r>
      <w:r w:rsidRPr="00137489">
        <w:rPr>
          <w:rFonts w:ascii="Times New Roman" w:eastAsia="Times New Roman" w:hAnsi="Times New Roman" w:cs="Times New Roman"/>
          <w:sz w:val="28"/>
          <w:szCs w:val="28"/>
          <w:lang w:val="en-US"/>
        </w:rPr>
        <w:t>. - 2015. - № 3. - p. 33-35.</w:t>
      </w:r>
    </w:p>
    <w:p w14:paraId="0D66DEDD" w14:textId="5FF7E733" w:rsidR="0069640F" w:rsidRPr="00EC3BCA" w:rsidRDefault="0069640F" w:rsidP="00137489">
      <w:pPr>
        <w:numPr>
          <w:ilvl w:val="0"/>
          <w:numId w:val="2"/>
        </w:numPr>
        <w:spacing w:after="0" w:line="360" w:lineRule="auto"/>
        <w:ind w:leftChars="0" w:left="0" w:firstLineChars="0" w:firstLine="0"/>
        <w:jc w:val="both"/>
        <w:rPr>
          <w:rFonts w:ascii="Times New Roman" w:hAnsi="Times New Roman" w:cs="Times New Roman"/>
          <w:sz w:val="28"/>
          <w:szCs w:val="28"/>
          <w:lang w:val="en-US"/>
        </w:rPr>
      </w:pPr>
      <w:r w:rsidRPr="0069640F">
        <w:rPr>
          <w:rFonts w:ascii="Times New Roman" w:hAnsi="Times New Roman" w:cs="Times New Roman"/>
          <w:sz w:val="28"/>
          <w:szCs w:val="28"/>
          <w:lang w:val="en-US"/>
        </w:rPr>
        <w:lastRenderedPageBreak/>
        <w:t xml:space="preserve">Maurizio S. </w:t>
      </w:r>
      <w:proofErr w:type="spellStart"/>
      <w:r w:rsidRPr="0069640F">
        <w:rPr>
          <w:rFonts w:ascii="Times New Roman" w:hAnsi="Times New Roman" w:cs="Times New Roman"/>
          <w:sz w:val="28"/>
          <w:szCs w:val="28"/>
          <w:lang w:val="en-US"/>
        </w:rPr>
        <w:t>Tonetti</w:t>
      </w:r>
      <w:proofErr w:type="spellEnd"/>
      <w:r w:rsidRPr="0069640F">
        <w:rPr>
          <w:rFonts w:ascii="Times New Roman" w:hAnsi="Times New Roman" w:cs="Times New Roman"/>
          <w:sz w:val="28"/>
          <w:szCs w:val="28"/>
          <w:lang w:val="en-US"/>
        </w:rPr>
        <w:t>. Proceedings of the World Workshop on the Classification</w:t>
      </w:r>
      <w:r w:rsidRPr="0069640F">
        <w:rPr>
          <w:rFonts w:ascii="Times New Roman" w:hAnsi="Times New Roman"/>
          <w:sz w:val="28"/>
          <w:szCs w:val="28"/>
          <w:lang w:val="en-US"/>
        </w:rPr>
        <w:t xml:space="preserve"> of Periodontal and </w:t>
      </w:r>
      <w:proofErr w:type="spellStart"/>
      <w:r w:rsidRPr="0069640F">
        <w:rPr>
          <w:rFonts w:ascii="Times New Roman" w:hAnsi="Times New Roman"/>
          <w:sz w:val="28"/>
          <w:szCs w:val="28"/>
          <w:lang w:val="en-US"/>
        </w:rPr>
        <w:t>Peri</w:t>
      </w:r>
      <w:proofErr w:type="spellEnd"/>
      <w:r w:rsidRPr="0069640F">
        <w:rPr>
          <w:rFonts w:ascii="Cambria Math" w:hAnsi="Cambria Math" w:cs="Cambria Math"/>
          <w:sz w:val="28"/>
          <w:szCs w:val="28"/>
          <w:lang w:val="en-US"/>
        </w:rPr>
        <w:t>‐</w:t>
      </w:r>
      <w:r w:rsidRPr="0069640F">
        <w:rPr>
          <w:rFonts w:ascii="Times New Roman" w:hAnsi="Times New Roman"/>
          <w:sz w:val="28"/>
          <w:szCs w:val="28"/>
          <w:lang w:val="en-US"/>
        </w:rPr>
        <w:t xml:space="preserve">Implant Diseases and Conditions / </w:t>
      </w:r>
      <w:proofErr w:type="spellStart"/>
      <w:r w:rsidRPr="0069640F">
        <w:rPr>
          <w:rFonts w:ascii="Times New Roman" w:hAnsi="Times New Roman"/>
          <w:sz w:val="28"/>
          <w:szCs w:val="28"/>
          <w:lang w:val="en-US"/>
        </w:rPr>
        <w:t>Mauzizio</w:t>
      </w:r>
      <w:proofErr w:type="spellEnd"/>
      <w:r w:rsidRPr="0069640F">
        <w:rPr>
          <w:rFonts w:ascii="Times New Roman" w:hAnsi="Times New Roman"/>
          <w:sz w:val="28"/>
          <w:szCs w:val="28"/>
          <w:lang w:val="en-US"/>
        </w:rPr>
        <w:t xml:space="preserve"> S. </w:t>
      </w:r>
      <w:proofErr w:type="spellStart"/>
      <w:r w:rsidRPr="0069640F">
        <w:rPr>
          <w:rFonts w:ascii="Times New Roman" w:hAnsi="Times New Roman"/>
          <w:sz w:val="28"/>
          <w:szCs w:val="28"/>
          <w:lang w:val="en-US"/>
        </w:rPr>
        <w:t>Tonetti</w:t>
      </w:r>
      <w:proofErr w:type="spellEnd"/>
      <w:r w:rsidRPr="0069640F">
        <w:rPr>
          <w:rFonts w:ascii="Times New Roman" w:hAnsi="Times New Roman"/>
          <w:sz w:val="28"/>
          <w:szCs w:val="28"/>
          <w:lang w:val="en-US"/>
        </w:rPr>
        <w:t xml:space="preserve">, Kenneth S. </w:t>
      </w:r>
      <w:proofErr w:type="spellStart"/>
      <w:r w:rsidRPr="0069640F">
        <w:rPr>
          <w:rFonts w:ascii="Times New Roman" w:hAnsi="Times New Roman"/>
          <w:sz w:val="28"/>
          <w:szCs w:val="28"/>
          <w:lang w:val="en-US"/>
        </w:rPr>
        <w:t>Kornman</w:t>
      </w:r>
      <w:proofErr w:type="spellEnd"/>
      <w:r w:rsidRPr="0069640F">
        <w:rPr>
          <w:rFonts w:ascii="Times New Roman" w:hAnsi="Times New Roman"/>
          <w:sz w:val="28"/>
          <w:szCs w:val="28"/>
          <w:lang w:val="en-US"/>
        </w:rPr>
        <w:t xml:space="preserve"> // Journal of Clinical Periodontology. – 2018. – V. 45. – S.1-8</w:t>
      </w:r>
    </w:p>
    <w:p w14:paraId="0242DDFD" w14:textId="72513055" w:rsidR="00915F40" w:rsidRPr="0069640F" w:rsidRDefault="00915F40" w:rsidP="0069640F">
      <w:pPr>
        <w:spacing w:after="0" w:line="360" w:lineRule="auto"/>
        <w:ind w:leftChars="0" w:left="2" w:firstLineChars="0" w:firstLine="0"/>
        <w:jc w:val="both"/>
        <w:rPr>
          <w:rFonts w:ascii="Times New Roman" w:hAnsi="Times New Roman" w:cs="Times New Roman"/>
          <w:sz w:val="28"/>
          <w:szCs w:val="28"/>
          <w:lang w:val="en-US"/>
        </w:rPr>
      </w:pPr>
    </w:p>
    <w:sectPr w:rsidR="00915F40" w:rsidRPr="0069640F" w:rsidSect="008F5205">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18016" w14:textId="77777777" w:rsidR="0019314A" w:rsidRDefault="0019314A" w:rsidP="00133905">
      <w:pPr>
        <w:spacing w:after="0" w:line="240" w:lineRule="auto"/>
        <w:ind w:left="0" w:hanging="2"/>
      </w:pPr>
      <w:r>
        <w:separator/>
      </w:r>
    </w:p>
  </w:endnote>
  <w:endnote w:type="continuationSeparator" w:id="0">
    <w:p w14:paraId="23EE0D5A" w14:textId="77777777" w:rsidR="0019314A" w:rsidRDefault="0019314A" w:rsidP="0013390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33519" w14:textId="77777777" w:rsidR="00680119" w:rsidRDefault="00680119" w:rsidP="001140C8">
    <w:pP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D748F" w14:textId="77777777" w:rsidR="00680119" w:rsidRDefault="00680119" w:rsidP="002E5BC5">
    <w:pPr>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9B03E" w14:textId="77777777" w:rsidR="00680119" w:rsidRDefault="00680119" w:rsidP="001140C8">
    <w:pP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2E86A" w14:textId="77777777" w:rsidR="0019314A" w:rsidRDefault="0019314A" w:rsidP="00133905">
      <w:pPr>
        <w:spacing w:after="0" w:line="240" w:lineRule="auto"/>
        <w:ind w:left="0" w:hanging="2"/>
      </w:pPr>
      <w:r>
        <w:separator/>
      </w:r>
    </w:p>
  </w:footnote>
  <w:footnote w:type="continuationSeparator" w:id="0">
    <w:p w14:paraId="3C8BA957" w14:textId="77777777" w:rsidR="0019314A" w:rsidRDefault="0019314A" w:rsidP="0013390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891B3" w14:textId="77777777" w:rsidR="00680119" w:rsidRDefault="00680119" w:rsidP="001140C8">
    <w:pPr>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2A77F" w14:textId="77777777" w:rsidR="00680119" w:rsidRDefault="00680119" w:rsidP="002E5BC5">
    <w:pPr>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0C448" w14:textId="77777777" w:rsidR="00680119" w:rsidRDefault="00680119" w:rsidP="001140C8">
    <w:pP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84E59"/>
    <w:multiLevelType w:val="hybridMultilevel"/>
    <w:tmpl w:val="CD9212F0"/>
    <w:lvl w:ilvl="0" w:tplc="0419000F">
      <w:start w:val="1"/>
      <w:numFmt w:val="decimal"/>
      <w:lvlText w:val="%1."/>
      <w:lvlJc w:val="left"/>
      <w:pPr>
        <w:ind w:left="718" w:hanging="360"/>
      </w:p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1" w15:restartNumberingAfterBreak="0">
    <w:nsid w:val="36DB2F66"/>
    <w:multiLevelType w:val="hybridMultilevel"/>
    <w:tmpl w:val="36FA9BA0"/>
    <w:lvl w:ilvl="0" w:tplc="0419000F">
      <w:start w:val="1"/>
      <w:numFmt w:val="decimal"/>
      <w:lvlText w:val="%1."/>
      <w:lvlJc w:val="left"/>
      <w:pPr>
        <w:ind w:left="718" w:hanging="360"/>
      </w:p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2" w15:restartNumberingAfterBreak="0">
    <w:nsid w:val="67E20EF4"/>
    <w:multiLevelType w:val="hybridMultilevel"/>
    <w:tmpl w:val="A8BE2FB8"/>
    <w:lvl w:ilvl="0" w:tplc="17CE9A52">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6CA07302"/>
    <w:multiLevelType w:val="multilevel"/>
    <w:tmpl w:val="38F0C832"/>
    <w:lvl w:ilvl="0">
      <w:start w:val="1"/>
      <w:numFmt w:val="decimal"/>
      <w:lvlText w:val="%1."/>
      <w:lvlJc w:val="left"/>
      <w:pPr>
        <w:ind w:left="720" w:hanging="360"/>
      </w:pPr>
      <w:rPr>
        <w:rFonts w:ascii="Times New Roman" w:eastAsia="Times New Roman" w:hAnsi="Times New Roman" w:cs="Times New Roman"/>
        <w:sz w:val="28"/>
        <w:szCs w:val="2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3"/>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E18"/>
    <w:rsid w:val="00032A4E"/>
    <w:rsid w:val="0003733F"/>
    <w:rsid w:val="00041131"/>
    <w:rsid w:val="00051E83"/>
    <w:rsid w:val="000621F9"/>
    <w:rsid w:val="00071EA0"/>
    <w:rsid w:val="0009558D"/>
    <w:rsid w:val="000A2DB8"/>
    <w:rsid w:val="000C0261"/>
    <w:rsid w:val="00107EB9"/>
    <w:rsid w:val="001140C8"/>
    <w:rsid w:val="00124AA9"/>
    <w:rsid w:val="00132FD2"/>
    <w:rsid w:val="00133905"/>
    <w:rsid w:val="00137489"/>
    <w:rsid w:val="00164E67"/>
    <w:rsid w:val="0019314A"/>
    <w:rsid w:val="00193360"/>
    <w:rsid w:val="00195FAC"/>
    <w:rsid w:val="001A211E"/>
    <w:rsid w:val="001B27DC"/>
    <w:rsid w:val="001C221D"/>
    <w:rsid w:val="001C23EB"/>
    <w:rsid w:val="001D2068"/>
    <w:rsid w:val="001D50D0"/>
    <w:rsid w:val="001D7DA6"/>
    <w:rsid w:val="00206587"/>
    <w:rsid w:val="0021325F"/>
    <w:rsid w:val="00214128"/>
    <w:rsid w:val="00253023"/>
    <w:rsid w:val="00260ED7"/>
    <w:rsid w:val="00264D74"/>
    <w:rsid w:val="00270550"/>
    <w:rsid w:val="00287E5E"/>
    <w:rsid w:val="00297EF3"/>
    <w:rsid w:val="002A3D41"/>
    <w:rsid w:val="002A4530"/>
    <w:rsid w:val="002A4F2F"/>
    <w:rsid w:val="002B0468"/>
    <w:rsid w:val="002D1149"/>
    <w:rsid w:val="002E1C25"/>
    <w:rsid w:val="002E5BC5"/>
    <w:rsid w:val="002F726C"/>
    <w:rsid w:val="00314471"/>
    <w:rsid w:val="00315C68"/>
    <w:rsid w:val="003327AE"/>
    <w:rsid w:val="00346A5B"/>
    <w:rsid w:val="00351CF3"/>
    <w:rsid w:val="00357D1B"/>
    <w:rsid w:val="0036492A"/>
    <w:rsid w:val="0037596E"/>
    <w:rsid w:val="00387F5B"/>
    <w:rsid w:val="003A7230"/>
    <w:rsid w:val="003C3659"/>
    <w:rsid w:val="003C587F"/>
    <w:rsid w:val="003E137F"/>
    <w:rsid w:val="003F7274"/>
    <w:rsid w:val="00406733"/>
    <w:rsid w:val="00412F78"/>
    <w:rsid w:val="0041390A"/>
    <w:rsid w:val="00432EB9"/>
    <w:rsid w:val="0043464D"/>
    <w:rsid w:val="00447784"/>
    <w:rsid w:val="00472B1B"/>
    <w:rsid w:val="00482AB3"/>
    <w:rsid w:val="00486D1A"/>
    <w:rsid w:val="004A2DB6"/>
    <w:rsid w:val="004B092A"/>
    <w:rsid w:val="004C446D"/>
    <w:rsid w:val="004D75BA"/>
    <w:rsid w:val="004D7E2B"/>
    <w:rsid w:val="00520694"/>
    <w:rsid w:val="005272D7"/>
    <w:rsid w:val="00530033"/>
    <w:rsid w:val="005407F3"/>
    <w:rsid w:val="0054579C"/>
    <w:rsid w:val="005563FE"/>
    <w:rsid w:val="0057764A"/>
    <w:rsid w:val="005875C3"/>
    <w:rsid w:val="005A2270"/>
    <w:rsid w:val="005B7B66"/>
    <w:rsid w:val="005C52A7"/>
    <w:rsid w:val="005C5539"/>
    <w:rsid w:val="005E551D"/>
    <w:rsid w:val="0061087B"/>
    <w:rsid w:val="00634560"/>
    <w:rsid w:val="00655FFA"/>
    <w:rsid w:val="00660BE6"/>
    <w:rsid w:val="00663B59"/>
    <w:rsid w:val="00674840"/>
    <w:rsid w:val="00680119"/>
    <w:rsid w:val="00690CD3"/>
    <w:rsid w:val="0069627F"/>
    <w:rsid w:val="0069640F"/>
    <w:rsid w:val="006A1443"/>
    <w:rsid w:val="006B54F0"/>
    <w:rsid w:val="006B6F3F"/>
    <w:rsid w:val="006E7893"/>
    <w:rsid w:val="006F0021"/>
    <w:rsid w:val="006F29FC"/>
    <w:rsid w:val="007166E3"/>
    <w:rsid w:val="00724C03"/>
    <w:rsid w:val="00744B29"/>
    <w:rsid w:val="00747B69"/>
    <w:rsid w:val="00762758"/>
    <w:rsid w:val="00773003"/>
    <w:rsid w:val="00784B6F"/>
    <w:rsid w:val="00794139"/>
    <w:rsid w:val="00796801"/>
    <w:rsid w:val="007B0228"/>
    <w:rsid w:val="007B6132"/>
    <w:rsid w:val="007F307D"/>
    <w:rsid w:val="007F5540"/>
    <w:rsid w:val="007F56E7"/>
    <w:rsid w:val="008030D2"/>
    <w:rsid w:val="008038E4"/>
    <w:rsid w:val="00824305"/>
    <w:rsid w:val="008251ED"/>
    <w:rsid w:val="00831EEF"/>
    <w:rsid w:val="00832EB5"/>
    <w:rsid w:val="00844C1D"/>
    <w:rsid w:val="00846548"/>
    <w:rsid w:val="00852012"/>
    <w:rsid w:val="00852B21"/>
    <w:rsid w:val="00867194"/>
    <w:rsid w:val="00870D51"/>
    <w:rsid w:val="0088304B"/>
    <w:rsid w:val="008975F7"/>
    <w:rsid w:val="008A5683"/>
    <w:rsid w:val="008A60A1"/>
    <w:rsid w:val="008C50E4"/>
    <w:rsid w:val="008D4FFB"/>
    <w:rsid w:val="008D5E1C"/>
    <w:rsid w:val="008D5E2D"/>
    <w:rsid w:val="008E252F"/>
    <w:rsid w:val="008E69DF"/>
    <w:rsid w:val="008E7403"/>
    <w:rsid w:val="008F116B"/>
    <w:rsid w:val="008F5205"/>
    <w:rsid w:val="009014DE"/>
    <w:rsid w:val="00902DC6"/>
    <w:rsid w:val="00915F40"/>
    <w:rsid w:val="00923BE0"/>
    <w:rsid w:val="0092560D"/>
    <w:rsid w:val="009266F2"/>
    <w:rsid w:val="00926DA9"/>
    <w:rsid w:val="00931E05"/>
    <w:rsid w:val="0093547C"/>
    <w:rsid w:val="0099766B"/>
    <w:rsid w:val="009A0C13"/>
    <w:rsid w:val="009C00D5"/>
    <w:rsid w:val="009C1FF0"/>
    <w:rsid w:val="009C510B"/>
    <w:rsid w:val="009D2C30"/>
    <w:rsid w:val="009E5D6A"/>
    <w:rsid w:val="009F3E91"/>
    <w:rsid w:val="00A0630F"/>
    <w:rsid w:val="00A07EE7"/>
    <w:rsid w:val="00A07F3B"/>
    <w:rsid w:val="00A108D3"/>
    <w:rsid w:val="00A21C78"/>
    <w:rsid w:val="00A2441F"/>
    <w:rsid w:val="00A347C1"/>
    <w:rsid w:val="00A67F2E"/>
    <w:rsid w:val="00A95C9F"/>
    <w:rsid w:val="00AA1BE9"/>
    <w:rsid w:val="00AB3B27"/>
    <w:rsid w:val="00AC4180"/>
    <w:rsid w:val="00AD5E6A"/>
    <w:rsid w:val="00AE2008"/>
    <w:rsid w:val="00AE3BAD"/>
    <w:rsid w:val="00B0284D"/>
    <w:rsid w:val="00B10485"/>
    <w:rsid w:val="00B12C3A"/>
    <w:rsid w:val="00B220ED"/>
    <w:rsid w:val="00B222BE"/>
    <w:rsid w:val="00B3008A"/>
    <w:rsid w:val="00B321DA"/>
    <w:rsid w:val="00B358DD"/>
    <w:rsid w:val="00B907EA"/>
    <w:rsid w:val="00BA4240"/>
    <w:rsid w:val="00BA706C"/>
    <w:rsid w:val="00BD3172"/>
    <w:rsid w:val="00BF1FB9"/>
    <w:rsid w:val="00BF23D4"/>
    <w:rsid w:val="00BF3554"/>
    <w:rsid w:val="00BF7987"/>
    <w:rsid w:val="00C03EBD"/>
    <w:rsid w:val="00C109F0"/>
    <w:rsid w:val="00C14438"/>
    <w:rsid w:val="00C33605"/>
    <w:rsid w:val="00C36604"/>
    <w:rsid w:val="00C634CC"/>
    <w:rsid w:val="00C71B5D"/>
    <w:rsid w:val="00C721A0"/>
    <w:rsid w:val="00CA25FB"/>
    <w:rsid w:val="00CB1827"/>
    <w:rsid w:val="00CC3E18"/>
    <w:rsid w:val="00CD7986"/>
    <w:rsid w:val="00D00EC9"/>
    <w:rsid w:val="00D05722"/>
    <w:rsid w:val="00D153ED"/>
    <w:rsid w:val="00D16EC0"/>
    <w:rsid w:val="00D2153D"/>
    <w:rsid w:val="00D67F18"/>
    <w:rsid w:val="00D71E8E"/>
    <w:rsid w:val="00D810EB"/>
    <w:rsid w:val="00D909E7"/>
    <w:rsid w:val="00D95C23"/>
    <w:rsid w:val="00DC17B2"/>
    <w:rsid w:val="00DE519E"/>
    <w:rsid w:val="00E019F5"/>
    <w:rsid w:val="00E17993"/>
    <w:rsid w:val="00E51EB6"/>
    <w:rsid w:val="00E670CE"/>
    <w:rsid w:val="00E7203D"/>
    <w:rsid w:val="00E80110"/>
    <w:rsid w:val="00E828E7"/>
    <w:rsid w:val="00EB745D"/>
    <w:rsid w:val="00EC3BCA"/>
    <w:rsid w:val="00EC734F"/>
    <w:rsid w:val="00ED3988"/>
    <w:rsid w:val="00F36F12"/>
    <w:rsid w:val="00F553F8"/>
    <w:rsid w:val="00F57C91"/>
    <w:rsid w:val="00F6295C"/>
    <w:rsid w:val="00F62C2C"/>
    <w:rsid w:val="00F64569"/>
    <w:rsid w:val="00F66F5B"/>
    <w:rsid w:val="00F9517E"/>
    <w:rsid w:val="00F967BD"/>
    <w:rsid w:val="00FA08EF"/>
    <w:rsid w:val="00FA4B64"/>
    <w:rsid w:val="00FC428C"/>
    <w:rsid w:val="00FD4E29"/>
    <w:rsid w:val="00FD5B71"/>
    <w:rsid w:val="00FE41E8"/>
    <w:rsid w:val="00FE45D8"/>
    <w:rsid w:val="00FF2B4E"/>
    <w:rsid w:val="00FF2E0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786AC4"/>
  <w15:docId w15:val="{679A227C-D349-41E1-AE1F-CC06BD00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30033"/>
    <w:pPr>
      <w:pBdr>
        <w:top w:val="nil"/>
        <w:left w:val="nil"/>
        <w:bottom w:val="nil"/>
        <w:right w:val="nil"/>
        <w:between w:val="nil"/>
      </w:pBdr>
      <w:suppressAutoHyphens/>
      <w:spacing w:after="160" w:line="259" w:lineRule="auto"/>
      <w:ind w:leftChars="-1" w:left="-1" w:hangingChars="1" w:hanging="1"/>
      <w:textDirection w:val="btLr"/>
      <w:textAlignment w:val="top"/>
      <w:outlineLvl w:val="0"/>
    </w:pPr>
    <w:rPr>
      <w:rFonts w:ascii="Calibri" w:eastAsia="Calibri" w:hAnsi="Calibri" w:cs="Calibri"/>
      <w:color w:val="000000"/>
      <w:positio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30033"/>
    <w:rPr>
      <w:rFonts w:ascii="Calibri" w:eastAsia="Calibri" w:hAnsi="Calibri" w:cs="Times New Roman"/>
      <w:color w:val="0563C1"/>
      <w:w w:val="100"/>
      <w:position w:val="-1"/>
      <w:u w:val="single"/>
      <w:effect w:val="none"/>
      <w:vertAlign w:val="baseline"/>
      <w:cs w:val="0"/>
      <w:em w:val="none"/>
    </w:rPr>
  </w:style>
  <w:style w:type="paragraph" w:styleId="BodyText">
    <w:name w:val="Body Text"/>
    <w:basedOn w:val="Normal"/>
    <w:link w:val="BodyTextChar"/>
    <w:rsid w:val="00530033"/>
    <w:pPr>
      <w:spacing w:after="0" w:line="312" w:lineRule="auto"/>
      <w:ind w:firstLine="720"/>
      <w:jc w:val="both"/>
    </w:pPr>
    <w:rPr>
      <w:rFonts w:ascii="Times New Roman" w:eastAsia="Times New Roman" w:hAnsi="Times New Roman"/>
      <w:sz w:val="28"/>
      <w:szCs w:val="20"/>
      <w:lang w:eastAsia="ru-RU"/>
    </w:rPr>
  </w:style>
  <w:style w:type="character" w:customStyle="1" w:styleId="BodyTextChar">
    <w:name w:val="Body Text Char"/>
    <w:basedOn w:val="DefaultParagraphFont"/>
    <w:link w:val="BodyText"/>
    <w:rsid w:val="00530033"/>
    <w:rPr>
      <w:rFonts w:ascii="Times New Roman" w:eastAsia="Times New Roman" w:hAnsi="Times New Roman" w:cs="Calibri"/>
      <w:color w:val="000000"/>
      <w:position w:val="-1"/>
      <w:sz w:val="28"/>
      <w:szCs w:val="20"/>
      <w:lang w:eastAsia="ru-RU"/>
    </w:rPr>
  </w:style>
  <w:style w:type="table" w:styleId="TableGrid">
    <w:name w:val="Table Grid"/>
    <w:basedOn w:val="TableNormal"/>
    <w:uiPriority w:val="39"/>
    <w:rsid w:val="00530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00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033"/>
    <w:rPr>
      <w:rFonts w:ascii="Tahoma" w:eastAsia="Calibri" w:hAnsi="Tahoma" w:cs="Tahoma"/>
      <w:color w:val="000000"/>
      <w:position w:val="-1"/>
      <w:sz w:val="16"/>
      <w:szCs w:val="16"/>
    </w:rPr>
  </w:style>
  <w:style w:type="paragraph" w:styleId="ListParagraph">
    <w:name w:val="List Paragraph"/>
    <w:basedOn w:val="Normal"/>
    <w:qFormat/>
    <w:rsid w:val="00530033"/>
    <w:pPr>
      <w:ind w:left="720"/>
      <w:contextualSpacing/>
    </w:pPr>
    <w:rPr>
      <w:rFonts w:cs="Times New Roman"/>
    </w:rPr>
  </w:style>
  <w:style w:type="character" w:customStyle="1" w:styleId="hl">
    <w:name w:val="hl"/>
    <w:basedOn w:val="DefaultParagraphFont"/>
    <w:rsid w:val="00AD5E6A"/>
  </w:style>
  <w:style w:type="character" w:customStyle="1" w:styleId="result">
    <w:name w:val="result"/>
    <w:basedOn w:val="DefaultParagraphFont"/>
    <w:rsid w:val="00762758"/>
    <w:rPr>
      <w:color w:val="000080"/>
    </w:rPr>
  </w:style>
  <w:style w:type="table" w:styleId="MediumShading1-Accent5">
    <w:name w:val="Medium Shading 1 Accent 5"/>
    <w:basedOn w:val="TableNormal"/>
    <w:uiPriority w:val="63"/>
    <w:rsid w:val="00357D1B"/>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357D1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4">
    <w:name w:val="Colorful List Accent 4"/>
    <w:basedOn w:val="TableNormal"/>
    <w:uiPriority w:val="72"/>
    <w:rsid w:val="00357D1B"/>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57D1B"/>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Grid-Accent4">
    <w:name w:val="Colorful Grid Accent 4"/>
    <w:basedOn w:val="TableNormal"/>
    <w:uiPriority w:val="73"/>
    <w:rsid w:val="00357D1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3">
    <w:name w:val="Colorful Grid Accent 3"/>
    <w:basedOn w:val="TableNormal"/>
    <w:uiPriority w:val="73"/>
    <w:rsid w:val="00357D1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5">
    <w:name w:val="Colorful Grid Accent 5"/>
    <w:basedOn w:val="TableNormal"/>
    <w:uiPriority w:val="73"/>
    <w:rsid w:val="00357D1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326517">
      <w:bodyDiv w:val="1"/>
      <w:marLeft w:val="0"/>
      <w:marRight w:val="0"/>
      <w:marTop w:val="0"/>
      <w:marBottom w:val="0"/>
      <w:divBdr>
        <w:top w:val="none" w:sz="0" w:space="0" w:color="auto"/>
        <w:left w:val="none" w:sz="0" w:space="0" w:color="auto"/>
        <w:bottom w:val="none" w:sz="0" w:space="0" w:color="auto"/>
        <w:right w:val="none" w:sz="0" w:space="0" w:color="auto"/>
      </w:divBdr>
    </w:div>
    <w:div w:id="473446565">
      <w:bodyDiv w:val="1"/>
      <w:marLeft w:val="0"/>
      <w:marRight w:val="0"/>
      <w:marTop w:val="0"/>
      <w:marBottom w:val="0"/>
      <w:divBdr>
        <w:top w:val="none" w:sz="0" w:space="0" w:color="auto"/>
        <w:left w:val="none" w:sz="0" w:space="0" w:color="auto"/>
        <w:bottom w:val="none" w:sz="0" w:space="0" w:color="auto"/>
        <w:right w:val="none" w:sz="0" w:space="0" w:color="auto"/>
      </w:divBdr>
    </w:div>
    <w:div w:id="126885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apo14@ua.f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0BC32-49D6-4C07-97E4-A8B9EE40A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11</Pages>
  <Words>3029</Words>
  <Characters>17271</Characters>
  <Application>Microsoft Office Word</Application>
  <DocSecurity>0</DocSecurity>
  <Lines>143</Lines>
  <Paragraphs>40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7</cp:revision>
  <dcterms:created xsi:type="dcterms:W3CDTF">2019-02-17T20:07:00Z</dcterms:created>
  <dcterms:modified xsi:type="dcterms:W3CDTF">2019-02-18T09:32:00Z</dcterms:modified>
</cp:coreProperties>
</file>